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B0" w:rsidRPr="006D4BD6" w:rsidRDefault="007D4CB0" w:rsidP="001E5103">
      <w:pPr>
        <w:autoSpaceDE w:val="0"/>
        <w:autoSpaceDN w:val="0"/>
        <w:adjustRightInd w:val="0"/>
        <w:spacing w:line="480" w:lineRule="exact"/>
        <w:jc w:val="center"/>
        <w:rPr>
          <w:rFonts w:ascii="方正小标宋简体" w:eastAsia="方正小标宋简体" w:cs="Times New Roman"/>
          <w:kern w:val="0"/>
          <w:sz w:val="40"/>
          <w:szCs w:val="44"/>
        </w:rPr>
      </w:pPr>
      <w:r w:rsidRPr="006D4BD6">
        <w:rPr>
          <w:rFonts w:ascii="方正小标宋简体" w:eastAsia="方正小标宋简体" w:cs="方正小标宋简体" w:hint="eastAsia"/>
          <w:kern w:val="0"/>
          <w:sz w:val="40"/>
          <w:szCs w:val="44"/>
        </w:rPr>
        <w:t>内蒙古工业大学</w:t>
      </w:r>
      <w:r w:rsidR="005D0A8E" w:rsidRPr="006D4BD6">
        <w:rPr>
          <w:rFonts w:ascii="方正小标宋简体" w:eastAsia="方正小标宋简体" w:cs="方正小标宋简体" w:hint="eastAsia"/>
          <w:kern w:val="0"/>
          <w:sz w:val="40"/>
          <w:szCs w:val="44"/>
        </w:rPr>
        <w:t>诚聘</w:t>
      </w:r>
      <w:r w:rsidR="00FF07EA" w:rsidRPr="006D4BD6">
        <w:rPr>
          <w:rFonts w:ascii="方正小标宋简体" w:eastAsia="方正小标宋简体" w:cs="方正小标宋简体" w:hint="eastAsia"/>
          <w:kern w:val="0"/>
          <w:sz w:val="40"/>
          <w:szCs w:val="44"/>
        </w:rPr>
        <w:t>英才</w:t>
      </w:r>
    </w:p>
    <w:p w:rsidR="004D5600" w:rsidRPr="006D4BD6" w:rsidRDefault="004D5600" w:rsidP="006D4BD6">
      <w:pPr>
        <w:spacing w:line="520" w:lineRule="exact"/>
        <w:ind w:firstLineChars="200" w:firstLine="480"/>
        <w:rPr>
          <w:rFonts w:ascii="仿宋_GB2312" w:eastAsia="仿宋_GB2312" w:hAnsi="宋体" w:cs="仿宋_GB2312"/>
          <w:color w:val="000000"/>
          <w:sz w:val="24"/>
          <w:szCs w:val="28"/>
        </w:rPr>
      </w:pPr>
    </w:p>
    <w:p w:rsidR="00547FA6" w:rsidRDefault="00547FA6" w:rsidP="00547FA6">
      <w:pPr>
        <w:spacing w:line="520" w:lineRule="exact"/>
        <w:ind w:firstLineChars="200" w:firstLine="480"/>
        <w:rPr>
          <w:rFonts w:ascii="仿宋_GB2312" w:eastAsia="仿宋_GB2312" w:hAnsi="宋体" w:cs="仿宋_GB2312" w:hint="eastAsia"/>
          <w:color w:val="000000"/>
          <w:sz w:val="24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8"/>
        </w:rPr>
        <w:t>一、学校介绍</w:t>
      </w:r>
    </w:p>
    <w:p w:rsidR="004D5600" w:rsidRPr="006D4BD6" w:rsidRDefault="004D5600" w:rsidP="00547FA6">
      <w:pPr>
        <w:spacing w:line="520" w:lineRule="exact"/>
        <w:ind w:firstLineChars="200" w:firstLine="480"/>
        <w:rPr>
          <w:rFonts w:ascii="仿宋_GB2312" w:eastAsia="仿宋_GB2312" w:hAnsi="华文仿宋"/>
          <w:sz w:val="28"/>
          <w:szCs w:val="32"/>
        </w:rPr>
      </w:pPr>
      <w:r w:rsidRPr="006D4BD6">
        <w:rPr>
          <w:rFonts w:ascii="仿宋_GB2312" w:eastAsia="仿宋_GB2312" w:hAnsi="宋体" w:cs="仿宋_GB2312" w:hint="eastAsia"/>
          <w:color w:val="000000"/>
          <w:sz w:val="24"/>
          <w:szCs w:val="28"/>
        </w:rPr>
        <w:t>内蒙古工业大学坐落在内蒙古自治区首府呼和浩特市，是一所以工为主，工、理、文、经、管、法、教育、艺术相结合，具有博士、硕士、本科完整人才培养体系的多科性大学。学校设有22个教学单位，拥有62个研究院(所)；有博士后流动站</w:t>
      </w:r>
      <w:r w:rsidRPr="006D4BD6">
        <w:rPr>
          <w:rFonts w:ascii="仿宋_GB2312" w:eastAsia="仿宋_GB2312" w:hAnsi="宋体" w:cs="仿宋_GB2312"/>
          <w:color w:val="000000"/>
          <w:sz w:val="24"/>
          <w:szCs w:val="28"/>
        </w:rPr>
        <w:t>2</w:t>
      </w:r>
      <w:r w:rsidRPr="006D4BD6">
        <w:rPr>
          <w:rFonts w:ascii="仿宋_GB2312" w:eastAsia="仿宋_GB2312" w:hAnsi="宋体" w:cs="仿宋_GB2312" w:hint="eastAsia"/>
          <w:color w:val="000000"/>
          <w:sz w:val="24"/>
          <w:szCs w:val="28"/>
        </w:rPr>
        <w:t>个，博士学位授权一级学科3个、二级学科1个；硕士学位授权一级学科18个、二级学科10个；有本科专业70个。学校现有教职工202</w:t>
      </w:r>
      <w:r w:rsidRPr="006D4BD6">
        <w:rPr>
          <w:rFonts w:ascii="仿宋_GB2312" w:eastAsia="仿宋_GB2312" w:hAnsi="宋体" w:cs="仿宋_GB2312"/>
          <w:color w:val="000000"/>
          <w:sz w:val="24"/>
          <w:szCs w:val="28"/>
        </w:rPr>
        <w:t>7</w:t>
      </w:r>
      <w:r w:rsidRPr="006D4BD6">
        <w:rPr>
          <w:rFonts w:ascii="仿宋_GB2312" w:eastAsia="仿宋_GB2312" w:hAnsi="宋体" w:cs="仿宋_GB2312" w:hint="eastAsia"/>
          <w:color w:val="000000"/>
          <w:sz w:val="24"/>
          <w:szCs w:val="28"/>
        </w:rPr>
        <w:t>人，专任教师13</w:t>
      </w:r>
      <w:r w:rsidRPr="006D4BD6">
        <w:rPr>
          <w:rFonts w:ascii="仿宋_GB2312" w:eastAsia="仿宋_GB2312" w:hAnsi="宋体" w:cs="仿宋_GB2312"/>
          <w:color w:val="000000"/>
          <w:sz w:val="24"/>
          <w:szCs w:val="28"/>
        </w:rPr>
        <w:t>78</w:t>
      </w:r>
      <w:r w:rsidRPr="006D4BD6">
        <w:rPr>
          <w:rFonts w:ascii="仿宋_GB2312" w:eastAsia="仿宋_GB2312" w:hAnsi="宋体" w:cs="仿宋_GB2312" w:hint="eastAsia"/>
          <w:color w:val="000000"/>
          <w:sz w:val="24"/>
          <w:szCs w:val="28"/>
        </w:rPr>
        <w:t>人，在校全日制本专科学生2300</w:t>
      </w:r>
      <w:r w:rsidRPr="006D4BD6">
        <w:rPr>
          <w:rFonts w:ascii="仿宋_GB2312" w:eastAsia="仿宋_GB2312" w:hAnsi="宋体" w:cs="仿宋_GB2312"/>
          <w:color w:val="000000"/>
          <w:sz w:val="24"/>
          <w:szCs w:val="28"/>
        </w:rPr>
        <w:t>0</w:t>
      </w:r>
      <w:r w:rsidRPr="006D4BD6">
        <w:rPr>
          <w:rFonts w:ascii="仿宋_GB2312" w:eastAsia="仿宋_GB2312" w:hAnsi="宋体" w:cs="仿宋_GB2312" w:hint="eastAsia"/>
          <w:color w:val="000000"/>
          <w:sz w:val="24"/>
          <w:szCs w:val="28"/>
        </w:rPr>
        <w:t>余人，博士、硕士研究生4800余人。</w:t>
      </w:r>
    </w:p>
    <w:p w:rsidR="004D5600" w:rsidRPr="006D4BD6" w:rsidRDefault="004D5600" w:rsidP="006D4BD6">
      <w:pPr>
        <w:autoSpaceDE w:val="0"/>
        <w:autoSpaceDN w:val="0"/>
        <w:adjustRightInd w:val="0"/>
        <w:spacing w:line="520" w:lineRule="exact"/>
        <w:ind w:firstLineChars="200" w:firstLine="480"/>
        <w:jc w:val="left"/>
        <w:rPr>
          <w:rFonts w:ascii="黑体" w:eastAsia="黑体" w:hAnsi="黑体" w:cs="Times New Roman"/>
          <w:kern w:val="0"/>
          <w:sz w:val="24"/>
          <w:szCs w:val="28"/>
        </w:rPr>
      </w:pPr>
      <w:r w:rsidRPr="006D4BD6">
        <w:rPr>
          <w:rFonts w:ascii="黑体" w:eastAsia="黑体" w:hAnsi="黑体" w:cs="Times New Roman" w:hint="eastAsia"/>
          <w:kern w:val="0"/>
          <w:sz w:val="24"/>
          <w:szCs w:val="28"/>
        </w:rPr>
        <w:t>二、招聘对象</w:t>
      </w:r>
    </w:p>
    <w:p w:rsidR="003274FD" w:rsidRPr="006D4BD6" w:rsidRDefault="004D5600" w:rsidP="006D4BD6">
      <w:pPr>
        <w:spacing w:line="520" w:lineRule="exact"/>
        <w:ind w:firstLineChars="200" w:firstLine="480"/>
        <w:rPr>
          <w:rFonts w:ascii="仿宋_GB2312" w:eastAsia="仿宋_GB2312" w:hAnsi="宋体" w:cs="仿宋_GB2312"/>
          <w:sz w:val="24"/>
          <w:szCs w:val="28"/>
        </w:rPr>
      </w:pPr>
      <w:r w:rsidRPr="006D4BD6">
        <w:rPr>
          <w:rFonts w:ascii="仿宋_GB2312" w:eastAsia="仿宋_GB2312" w:hAnsi="宋体" w:cs="仿宋_GB2312"/>
          <w:sz w:val="24"/>
          <w:szCs w:val="28"/>
        </w:rPr>
        <w:t>（一）博士研究生</w:t>
      </w:r>
    </w:p>
    <w:p w:rsidR="004D5600" w:rsidRPr="006D4BD6" w:rsidRDefault="004D5600" w:rsidP="006D4BD6">
      <w:pPr>
        <w:spacing w:line="520" w:lineRule="exact"/>
        <w:ind w:firstLineChars="200" w:firstLine="480"/>
        <w:rPr>
          <w:rFonts w:ascii="仿宋_GB2312" w:eastAsia="仿宋_GB2312" w:hAnsi="宋体" w:cs="仿宋_GB2312"/>
          <w:sz w:val="24"/>
          <w:szCs w:val="28"/>
        </w:rPr>
      </w:pPr>
      <w:r w:rsidRPr="006D4BD6">
        <w:rPr>
          <w:rFonts w:ascii="仿宋_GB2312" w:eastAsia="仿宋_GB2312" w:hAnsi="宋体" w:cs="仿宋_GB2312"/>
          <w:sz w:val="24"/>
          <w:szCs w:val="28"/>
        </w:rPr>
        <w:t>（二）</w:t>
      </w:r>
      <w:r w:rsidRPr="006D4BD6">
        <w:rPr>
          <w:rFonts w:ascii="仿宋_GB2312" w:eastAsia="仿宋_GB2312" w:hAnsi="宋体" w:cs="仿宋_GB2312" w:hint="eastAsia"/>
          <w:sz w:val="24"/>
          <w:szCs w:val="28"/>
        </w:rPr>
        <w:t>“双一流</w:t>
      </w:r>
      <w:r w:rsidRPr="006D4BD6">
        <w:rPr>
          <w:rFonts w:ascii="仿宋_GB2312" w:eastAsia="仿宋_GB2312" w:hAnsi="宋体" w:cs="仿宋_GB2312"/>
          <w:sz w:val="24"/>
          <w:szCs w:val="28"/>
        </w:rPr>
        <w:t>”</w:t>
      </w:r>
      <w:r w:rsidRPr="006D4BD6">
        <w:rPr>
          <w:rFonts w:ascii="仿宋_GB2312" w:eastAsia="仿宋_GB2312" w:hAnsi="宋体" w:cs="仿宋_GB2312" w:hint="eastAsia"/>
          <w:sz w:val="24"/>
          <w:szCs w:val="28"/>
        </w:rPr>
        <w:t xml:space="preserve">硕士研究生  </w:t>
      </w:r>
    </w:p>
    <w:p w:rsidR="004D5600" w:rsidRPr="006D4BD6" w:rsidRDefault="004D5600" w:rsidP="006D4BD6">
      <w:pPr>
        <w:spacing w:line="520" w:lineRule="exact"/>
        <w:ind w:firstLineChars="200" w:firstLine="480"/>
        <w:rPr>
          <w:rFonts w:ascii="仿宋_GB2312" w:eastAsia="仿宋_GB2312" w:hAnsi="宋体" w:cs="仿宋_GB2312"/>
          <w:sz w:val="24"/>
          <w:szCs w:val="28"/>
        </w:rPr>
      </w:pPr>
      <w:r w:rsidRPr="006D4BD6">
        <w:rPr>
          <w:rFonts w:ascii="仿宋_GB2312" w:eastAsia="仿宋_GB2312" w:hAnsi="宋体" w:cs="仿宋_GB2312"/>
          <w:sz w:val="24"/>
          <w:szCs w:val="28"/>
        </w:rPr>
        <w:t>（三）海外知名大学优秀硕士研究生</w:t>
      </w:r>
      <w:r w:rsidRPr="006D4BD6">
        <w:rPr>
          <w:rFonts w:ascii="仿宋_GB2312" w:eastAsia="仿宋_GB2312" w:hAnsi="宋体" w:cs="仿宋_GB2312" w:hint="eastAsia"/>
          <w:sz w:val="24"/>
          <w:szCs w:val="28"/>
        </w:rPr>
        <w:t xml:space="preserve"> </w:t>
      </w:r>
    </w:p>
    <w:p w:rsidR="004D5600" w:rsidRPr="006D4BD6" w:rsidRDefault="004D5600" w:rsidP="006D4BD6">
      <w:pPr>
        <w:spacing w:line="520" w:lineRule="exact"/>
        <w:ind w:firstLineChars="200" w:firstLine="480"/>
        <w:rPr>
          <w:rFonts w:ascii="仿宋_GB2312" w:eastAsia="仿宋_GB2312" w:hAnsi="宋体" w:cs="仿宋_GB2312"/>
          <w:sz w:val="24"/>
          <w:szCs w:val="28"/>
        </w:rPr>
      </w:pPr>
      <w:r w:rsidRPr="006D4BD6">
        <w:rPr>
          <w:rFonts w:ascii="仿宋_GB2312" w:eastAsia="仿宋_GB2312" w:hAnsi="宋体" w:cs="仿宋_GB2312"/>
          <w:sz w:val="24"/>
          <w:szCs w:val="28"/>
        </w:rPr>
        <w:t>（四）其他国内重点大学或重点学科优秀硕士研究生</w:t>
      </w:r>
      <w:r w:rsidRPr="006D4BD6">
        <w:rPr>
          <w:rFonts w:ascii="仿宋_GB2312" w:eastAsia="仿宋_GB2312" w:hAnsi="宋体" w:cs="仿宋_GB2312" w:hint="eastAsia"/>
          <w:sz w:val="24"/>
          <w:szCs w:val="28"/>
        </w:rPr>
        <w:t xml:space="preserve"> </w:t>
      </w:r>
    </w:p>
    <w:p w:rsidR="004D5600" w:rsidRPr="006D4BD6" w:rsidRDefault="004D5600" w:rsidP="006D4BD6">
      <w:pPr>
        <w:autoSpaceDE w:val="0"/>
        <w:autoSpaceDN w:val="0"/>
        <w:adjustRightInd w:val="0"/>
        <w:spacing w:line="520" w:lineRule="exact"/>
        <w:ind w:firstLineChars="200" w:firstLine="480"/>
        <w:jc w:val="left"/>
        <w:rPr>
          <w:rFonts w:ascii="黑体" w:eastAsia="黑体" w:hAnsi="黑体" w:cs="Times New Roman"/>
          <w:kern w:val="0"/>
          <w:sz w:val="24"/>
          <w:szCs w:val="28"/>
        </w:rPr>
      </w:pPr>
      <w:r w:rsidRPr="006D4BD6">
        <w:rPr>
          <w:rFonts w:ascii="黑体" w:eastAsia="黑体" w:hAnsi="黑体" w:cs="Times New Roman" w:hint="eastAsia"/>
          <w:kern w:val="0"/>
          <w:sz w:val="24"/>
          <w:szCs w:val="28"/>
        </w:rPr>
        <w:t>三、招聘程序</w:t>
      </w:r>
    </w:p>
    <w:p w:rsidR="004D5600" w:rsidRPr="006D4BD6" w:rsidRDefault="004D5600" w:rsidP="006D4BD6">
      <w:pPr>
        <w:spacing w:line="520" w:lineRule="exact"/>
        <w:ind w:firstLineChars="200" w:firstLine="480"/>
        <w:rPr>
          <w:rFonts w:ascii="仿宋_GB2312" w:eastAsia="仿宋_GB2312" w:hAnsi="宋体" w:cs="仿宋_GB2312"/>
          <w:color w:val="000000"/>
          <w:sz w:val="24"/>
          <w:szCs w:val="28"/>
        </w:rPr>
      </w:pPr>
      <w:r w:rsidRPr="006D4BD6">
        <w:rPr>
          <w:rFonts w:ascii="仿宋_GB2312" w:eastAsia="仿宋_GB2312" w:hAnsi="宋体" w:cs="仿宋_GB2312" w:hint="eastAsia"/>
          <w:color w:val="000000"/>
          <w:sz w:val="24"/>
          <w:szCs w:val="28"/>
        </w:rPr>
        <w:t>招聘会现场收集与学校所需专业及学科方向相关的简历，博士研究生学历</w:t>
      </w:r>
      <w:r w:rsidRPr="006D4BD6">
        <w:rPr>
          <w:rFonts w:ascii="仿宋_GB2312" w:eastAsia="仿宋_GB2312" w:hAnsi="宋体" w:cs="仿宋_GB2312"/>
          <w:color w:val="000000"/>
          <w:sz w:val="24"/>
          <w:szCs w:val="28"/>
        </w:rPr>
        <w:t>人员</w:t>
      </w:r>
      <w:r w:rsidRPr="006D4BD6">
        <w:rPr>
          <w:rFonts w:ascii="仿宋_GB2312" w:eastAsia="仿宋_GB2312" w:hAnsi="宋体" w:cs="仿宋_GB2312" w:hint="eastAsia"/>
          <w:color w:val="000000"/>
          <w:sz w:val="24"/>
          <w:szCs w:val="28"/>
        </w:rPr>
        <w:t>或“双一流</w:t>
      </w:r>
      <w:r w:rsidRPr="006D4BD6">
        <w:rPr>
          <w:rFonts w:ascii="仿宋_GB2312" w:eastAsia="仿宋_GB2312" w:hAnsi="宋体" w:cs="仿宋_GB2312"/>
          <w:color w:val="000000"/>
          <w:sz w:val="24"/>
          <w:szCs w:val="28"/>
        </w:rPr>
        <w:t>”</w:t>
      </w:r>
      <w:r w:rsidRPr="006D4BD6">
        <w:rPr>
          <w:rFonts w:ascii="仿宋_GB2312" w:eastAsia="仿宋_GB2312" w:hAnsi="宋体" w:cs="仿宋_GB2312" w:hint="eastAsia"/>
          <w:color w:val="000000"/>
          <w:sz w:val="24"/>
          <w:szCs w:val="28"/>
        </w:rPr>
        <w:t>硕士研究生学位人员可直接进入面试环节，其他人员根据学校学科及专业建设发展需要，结合专业背景、业绩成果等筛选，择优进入面试环节。</w:t>
      </w:r>
    </w:p>
    <w:p w:rsidR="004D5600" w:rsidRPr="006D4BD6" w:rsidRDefault="004D5600" w:rsidP="006D4BD6">
      <w:pPr>
        <w:autoSpaceDE w:val="0"/>
        <w:autoSpaceDN w:val="0"/>
        <w:adjustRightInd w:val="0"/>
        <w:spacing w:line="520" w:lineRule="exact"/>
        <w:ind w:firstLineChars="200" w:firstLine="480"/>
        <w:jc w:val="left"/>
        <w:rPr>
          <w:rFonts w:ascii="黑体" w:eastAsia="黑体" w:hAnsi="黑体" w:cs="Times New Roman"/>
          <w:kern w:val="0"/>
          <w:sz w:val="24"/>
          <w:szCs w:val="28"/>
        </w:rPr>
      </w:pPr>
      <w:r w:rsidRPr="006D4BD6">
        <w:rPr>
          <w:rFonts w:ascii="黑体" w:eastAsia="黑体" w:hAnsi="黑体" w:cs="Times New Roman" w:hint="eastAsia"/>
          <w:kern w:val="0"/>
          <w:sz w:val="24"/>
          <w:szCs w:val="28"/>
        </w:rPr>
        <w:t>四、人才待遇</w:t>
      </w:r>
    </w:p>
    <w:p w:rsidR="004D5600" w:rsidRPr="006D4BD6" w:rsidRDefault="004D5600" w:rsidP="006D4BD6">
      <w:pPr>
        <w:spacing w:line="520" w:lineRule="exact"/>
        <w:ind w:firstLineChars="200" w:firstLine="482"/>
        <w:rPr>
          <w:rFonts w:ascii="楷体" w:eastAsia="楷体" w:hAnsi="楷体" w:cs="Times New Roman"/>
          <w:b/>
          <w:bCs/>
          <w:color w:val="000000"/>
          <w:sz w:val="24"/>
          <w:szCs w:val="28"/>
        </w:rPr>
      </w:pPr>
      <w:r w:rsidRPr="006D4BD6">
        <w:rPr>
          <w:rFonts w:ascii="楷体" w:eastAsia="楷体" w:hAnsi="楷体" w:cs="楷体"/>
          <w:b/>
          <w:bCs/>
          <w:color w:val="000000"/>
          <w:sz w:val="24"/>
          <w:szCs w:val="28"/>
        </w:rPr>
        <w:t>（</w:t>
      </w:r>
      <w:r w:rsidRPr="006D4BD6">
        <w:rPr>
          <w:rFonts w:ascii="楷体" w:eastAsia="楷体" w:hAnsi="楷体" w:cs="楷体" w:hint="eastAsia"/>
          <w:b/>
          <w:bCs/>
          <w:color w:val="000000"/>
          <w:sz w:val="24"/>
          <w:szCs w:val="28"/>
        </w:rPr>
        <w:t>一</w:t>
      </w:r>
      <w:r w:rsidRPr="006D4BD6">
        <w:rPr>
          <w:rFonts w:ascii="楷体" w:eastAsia="楷体" w:hAnsi="楷体" w:cs="楷体"/>
          <w:b/>
          <w:bCs/>
          <w:color w:val="000000"/>
          <w:sz w:val="24"/>
          <w:szCs w:val="28"/>
        </w:rPr>
        <w:t>）</w:t>
      </w:r>
      <w:r w:rsidRPr="006D4BD6">
        <w:rPr>
          <w:rFonts w:ascii="楷体" w:eastAsia="楷体" w:hAnsi="楷体" w:cs="楷体" w:hint="eastAsia"/>
          <w:b/>
          <w:bCs/>
          <w:color w:val="000000"/>
          <w:sz w:val="24"/>
          <w:szCs w:val="28"/>
        </w:rPr>
        <w:t>高端人才</w:t>
      </w:r>
      <w:r w:rsidRPr="006D4BD6">
        <w:rPr>
          <w:rFonts w:ascii="仿宋_GB2312" w:eastAsia="仿宋_GB2312" w:hAnsi="宋体" w:cs="仿宋_GB2312" w:hint="eastAsia"/>
          <w:color w:val="000000"/>
          <w:sz w:val="24"/>
          <w:szCs w:val="28"/>
        </w:rPr>
        <w:t>：两院院士、长江学者、杰青、千人计划等各类国家级人才项目获得者等高端人才。</w:t>
      </w:r>
    </w:p>
    <w:p w:rsidR="004D5600" w:rsidRPr="006D4BD6" w:rsidRDefault="004D5600" w:rsidP="006D4BD6">
      <w:pPr>
        <w:spacing w:line="520" w:lineRule="exact"/>
        <w:ind w:firstLineChars="200" w:firstLine="480"/>
        <w:rPr>
          <w:rFonts w:ascii="仿宋_GB2312" w:eastAsia="仿宋_GB2312" w:hAnsi="宋体" w:cs="仿宋_GB2312"/>
          <w:color w:val="000000"/>
          <w:sz w:val="24"/>
          <w:szCs w:val="28"/>
        </w:rPr>
      </w:pPr>
      <w:r w:rsidRPr="006D4BD6">
        <w:rPr>
          <w:rFonts w:ascii="仿宋_GB2312" w:eastAsia="仿宋_GB2312" w:hAnsi="宋体" w:cs="仿宋_GB2312" w:hint="eastAsia"/>
          <w:b/>
          <w:color w:val="000000"/>
          <w:sz w:val="24"/>
          <w:szCs w:val="28"/>
        </w:rPr>
        <w:t>待遇</w:t>
      </w:r>
      <w:r w:rsidRPr="006D4BD6">
        <w:rPr>
          <w:rFonts w:ascii="仿宋_GB2312" w:eastAsia="仿宋_GB2312" w:hAnsi="宋体" w:cs="仿宋_GB2312" w:hint="eastAsia"/>
          <w:color w:val="000000"/>
          <w:sz w:val="24"/>
          <w:szCs w:val="28"/>
        </w:rPr>
        <w:t>：住房补贴</w:t>
      </w:r>
      <w:r w:rsidRPr="006D4BD6">
        <w:rPr>
          <w:rFonts w:ascii="仿宋_GB2312" w:eastAsia="仿宋_GB2312" w:hAnsi="宋体" w:cs="仿宋_GB2312"/>
          <w:color w:val="000000"/>
          <w:sz w:val="24"/>
          <w:szCs w:val="28"/>
        </w:rPr>
        <w:t>100-500</w:t>
      </w:r>
      <w:r w:rsidRPr="006D4BD6">
        <w:rPr>
          <w:rFonts w:ascii="仿宋_GB2312" w:eastAsia="仿宋_GB2312" w:hAnsi="宋体" w:cs="仿宋_GB2312" w:hint="eastAsia"/>
          <w:color w:val="000000"/>
          <w:sz w:val="24"/>
          <w:szCs w:val="28"/>
        </w:rPr>
        <w:t>万元；年薪</w:t>
      </w:r>
      <w:r w:rsidRPr="006D4BD6">
        <w:rPr>
          <w:rFonts w:ascii="仿宋_GB2312" w:eastAsia="仿宋_GB2312" w:hAnsi="宋体" w:cs="仿宋_GB2312"/>
          <w:color w:val="000000"/>
          <w:sz w:val="24"/>
          <w:szCs w:val="28"/>
        </w:rPr>
        <w:t>50</w:t>
      </w:r>
      <w:r w:rsidRPr="006D4BD6">
        <w:rPr>
          <w:rFonts w:ascii="仿宋_GB2312" w:eastAsia="仿宋_GB2312" w:hAnsi="宋体" w:cs="仿宋_GB2312" w:hint="eastAsia"/>
          <w:color w:val="000000"/>
          <w:sz w:val="24"/>
          <w:szCs w:val="28"/>
        </w:rPr>
        <w:t>万</w:t>
      </w:r>
      <w:r w:rsidRPr="006D4BD6">
        <w:rPr>
          <w:rFonts w:ascii="仿宋_GB2312" w:eastAsia="仿宋_GB2312" w:hAnsi="宋体" w:cs="仿宋_GB2312"/>
          <w:color w:val="000000"/>
          <w:sz w:val="24"/>
          <w:szCs w:val="28"/>
        </w:rPr>
        <w:t>-200</w:t>
      </w:r>
      <w:r w:rsidRPr="006D4BD6">
        <w:rPr>
          <w:rFonts w:ascii="仿宋_GB2312" w:eastAsia="仿宋_GB2312" w:hAnsi="宋体" w:cs="仿宋_GB2312" w:hint="eastAsia"/>
          <w:color w:val="000000"/>
          <w:sz w:val="24"/>
          <w:szCs w:val="28"/>
        </w:rPr>
        <w:t>万元；科研配套费</w:t>
      </w:r>
      <w:r w:rsidRPr="006D4BD6">
        <w:rPr>
          <w:rFonts w:ascii="仿宋_GB2312" w:eastAsia="仿宋_GB2312" w:hAnsi="宋体" w:cs="仿宋_GB2312"/>
          <w:color w:val="000000"/>
          <w:sz w:val="24"/>
          <w:szCs w:val="28"/>
        </w:rPr>
        <w:t>150</w:t>
      </w:r>
      <w:r w:rsidRPr="006D4BD6">
        <w:rPr>
          <w:rFonts w:ascii="仿宋_GB2312" w:eastAsia="仿宋_GB2312" w:hAnsi="宋体" w:cs="仿宋_GB2312" w:hint="eastAsia"/>
          <w:color w:val="000000"/>
          <w:sz w:val="24"/>
          <w:szCs w:val="28"/>
        </w:rPr>
        <w:t>万</w:t>
      </w:r>
      <w:r w:rsidRPr="006D4BD6">
        <w:rPr>
          <w:rFonts w:ascii="仿宋_GB2312" w:eastAsia="仿宋_GB2312" w:hAnsi="宋体" w:cs="仿宋_GB2312"/>
          <w:color w:val="000000"/>
          <w:sz w:val="24"/>
          <w:szCs w:val="28"/>
        </w:rPr>
        <w:t>-1</w:t>
      </w:r>
      <w:r w:rsidRPr="006D4BD6">
        <w:rPr>
          <w:rFonts w:ascii="仿宋_GB2312" w:eastAsia="仿宋_GB2312" w:hAnsi="宋体" w:cs="仿宋_GB2312" w:hint="eastAsia"/>
          <w:color w:val="000000"/>
          <w:sz w:val="24"/>
          <w:szCs w:val="28"/>
        </w:rPr>
        <w:t>亿元。</w:t>
      </w:r>
    </w:p>
    <w:p w:rsidR="004D5600" w:rsidRPr="006D4BD6" w:rsidRDefault="004D5600" w:rsidP="006D4BD6">
      <w:pPr>
        <w:spacing w:line="520" w:lineRule="exact"/>
        <w:ind w:firstLineChars="200" w:firstLine="482"/>
        <w:rPr>
          <w:rFonts w:ascii="仿宋_GB2312" w:eastAsia="仿宋_GB2312" w:hAnsi="宋体" w:cs="Times New Roman"/>
          <w:color w:val="000000"/>
          <w:sz w:val="24"/>
          <w:szCs w:val="28"/>
        </w:rPr>
      </w:pPr>
      <w:r w:rsidRPr="006D4BD6">
        <w:rPr>
          <w:rFonts w:ascii="楷体" w:eastAsia="楷体" w:hAnsi="楷体" w:cs="楷体"/>
          <w:b/>
          <w:bCs/>
          <w:color w:val="000000"/>
          <w:sz w:val="24"/>
          <w:szCs w:val="28"/>
        </w:rPr>
        <w:t>（</w:t>
      </w:r>
      <w:r w:rsidRPr="006D4BD6">
        <w:rPr>
          <w:rFonts w:ascii="楷体" w:eastAsia="楷体" w:hAnsi="楷体" w:cs="楷体" w:hint="eastAsia"/>
          <w:b/>
          <w:bCs/>
          <w:color w:val="000000"/>
          <w:sz w:val="24"/>
          <w:szCs w:val="28"/>
        </w:rPr>
        <w:t>二</w:t>
      </w:r>
      <w:r w:rsidRPr="006D4BD6">
        <w:rPr>
          <w:rFonts w:ascii="楷体" w:eastAsia="楷体" w:hAnsi="楷体" w:cs="楷体"/>
          <w:b/>
          <w:bCs/>
          <w:color w:val="000000"/>
          <w:sz w:val="24"/>
          <w:szCs w:val="28"/>
        </w:rPr>
        <w:t>）</w:t>
      </w:r>
      <w:r w:rsidRPr="006D4BD6">
        <w:rPr>
          <w:rFonts w:ascii="楷体" w:eastAsia="楷体" w:hAnsi="楷体" w:cs="楷体" w:hint="eastAsia"/>
          <w:b/>
          <w:bCs/>
          <w:color w:val="000000"/>
          <w:sz w:val="24"/>
          <w:szCs w:val="28"/>
        </w:rPr>
        <w:t>高层次人才：</w:t>
      </w:r>
      <w:r w:rsidRPr="006D4BD6">
        <w:rPr>
          <w:rFonts w:ascii="仿宋_GB2312" w:eastAsia="仿宋_GB2312" w:hAnsi="宋体" w:cs="仿宋_GB2312" w:hint="eastAsia"/>
          <w:color w:val="000000"/>
          <w:sz w:val="24"/>
          <w:szCs w:val="28"/>
        </w:rPr>
        <w:t>国内一流高校教授、博导、重点学科带头人、省部级获奖人员等突出人才。</w:t>
      </w:r>
    </w:p>
    <w:p w:rsidR="004D5600" w:rsidRPr="006D4BD6" w:rsidRDefault="004D5600" w:rsidP="006D4BD6">
      <w:pPr>
        <w:spacing w:line="520" w:lineRule="exact"/>
        <w:ind w:firstLineChars="200" w:firstLine="480"/>
        <w:rPr>
          <w:rFonts w:ascii="仿宋_GB2312" w:eastAsia="仿宋_GB2312" w:hAnsi="宋体" w:cs="Times New Roman"/>
          <w:color w:val="FF0000"/>
          <w:sz w:val="24"/>
          <w:szCs w:val="28"/>
        </w:rPr>
      </w:pPr>
      <w:r w:rsidRPr="006D4BD6">
        <w:rPr>
          <w:rFonts w:ascii="仿宋_GB2312" w:eastAsia="仿宋_GB2312" w:hAnsi="宋体" w:cs="仿宋_GB2312" w:hint="eastAsia"/>
          <w:b/>
          <w:color w:val="000000"/>
          <w:sz w:val="24"/>
          <w:szCs w:val="28"/>
        </w:rPr>
        <w:t>待遇</w:t>
      </w:r>
      <w:r w:rsidRPr="006D4BD6">
        <w:rPr>
          <w:rFonts w:ascii="仿宋_GB2312" w:eastAsia="仿宋_GB2312" w:hAnsi="宋体" w:cs="仿宋_GB2312" w:hint="eastAsia"/>
          <w:color w:val="000000"/>
          <w:sz w:val="24"/>
          <w:szCs w:val="28"/>
        </w:rPr>
        <w:t>：住房补贴</w:t>
      </w:r>
      <w:r w:rsidRPr="006D4BD6">
        <w:rPr>
          <w:rFonts w:ascii="仿宋_GB2312" w:eastAsia="仿宋_GB2312" w:hAnsi="宋体" w:cs="仿宋_GB2312"/>
          <w:color w:val="000000"/>
          <w:sz w:val="24"/>
          <w:szCs w:val="28"/>
        </w:rPr>
        <w:t>25</w:t>
      </w:r>
      <w:r w:rsidRPr="006D4BD6">
        <w:rPr>
          <w:rFonts w:ascii="仿宋_GB2312" w:eastAsia="仿宋_GB2312" w:hAnsi="宋体" w:cs="仿宋_GB2312"/>
          <w:color w:val="000000"/>
          <w:sz w:val="24"/>
          <w:szCs w:val="28"/>
        </w:rPr>
        <w:t>—</w:t>
      </w:r>
      <w:r w:rsidRPr="006D4BD6">
        <w:rPr>
          <w:rFonts w:ascii="仿宋_GB2312" w:eastAsia="仿宋_GB2312" w:hAnsi="宋体" w:cs="仿宋_GB2312"/>
          <w:color w:val="000000"/>
          <w:sz w:val="24"/>
          <w:szCs w:val="28"/>
        </w:rPr>
        <w:t>40</w:t>
      </w:r>
      <w:r w:rsidRPr="006D4BD6">
        <w:rPr>
          <w:rFonts w:ascii="仿宋_GB2312" w:eastAsia="仿宋_GB2312" w:hAnsi="宋体" w:cs="仿宋_GB2312" w:hint="eastAsia"/>
          <w:color w:val="000000"/>
          <w:sz w:val="24"/>
          <w:szCs w:val="28"/>
        </w:rPr>
        <w:t>；协议工资或年薪</w:t>
      </w:r>
      <w:r w:rsidRPr="006D4BD6">
        <w:rPr>
          <w:rFonts w:ascii="仿宋_GB2312" w:eastAsia="仿宋_GB2312" w:hAnsi="宋体" w:cs="仿宋_GB2312"/>
          <w:color w:val="000000"/>
          <w:sz w:val="24"/>
          <w:szCs w:val="28"/>
        </w:rPr>
        <w:t>30-60</w:t>
      </w:r>
      <w:r w:rsidRPr="006D4BD6">
        <w:rPr>
          <w:rFonts w:ascii="仿宋_GB2312" w:eastAsia="仿宋_GB2312" w:hAnsi="宋体" w:cs="仿宋_GB2312" w:hint="eastAsia"/>
          <w:color w:val="000000"/>
          <w:sz w:val="24"/>
          <w:szCs w:val="28"/>
        </w:rPr>
        <w:t>万；科研配套费</w:t>
      </w:r>
      <w:r w:rsidRPr="006D4BD6">
        <w:rPr>
          <w:rFonts w:ascii="仿宋_GB2312" w:eastAsia="仿宋_GB2312" w:hAnsi="宋体" w:cs="仿宋_GB2312"/>
          <w:color w:val="000000"/>
          <w:sz w:val="24"/>
          <w:szCs w:val="28"/>
        </w:rPr>
        <w:t>60</w:t>
      </w:r>
      <w:r w:rsidRPr="006D4BD6">
        <w:rPr>
          <w:rFonts w:ascii="仿宋_GB2312" w:eastAsia="仿宋_GB2312" w:hAnsi="宋体" w:cs="仿宋_GB2312" w:hint="eastAsia"/>
          <w:color w:val="000000"/>
          <w:sz w:val="24"/>
          <w:szCs w:val="28"/>
        </w:rPr>
        <w:t>万</w:t>
      </w:r>
      <w:r w:rsidRPr="006D4BD6">
        <w:rPr>
          <w:rFonts w:ascii="仿宋_GB2312" w:eastAsia="仿宋_GB2312" w:hAnsi="宋体" w:cs="仿宋_GB2312"/>
          <w:color w:val="000000"/>
          <w:sz w:val="24"/>
          <w:szCs w:val="28"/>
        </w:rPr>
        <w:t>-500</w:t>
      </w:r>
      <w:r w:rsidRPr="006D4BD6">
        <w:rPr>
          <w:rFonts w:ascii="仿宋_GB2312" w:eastAsia="仿宋_GB2312" w:hAnsi="宋体" w:cs="仿宋_GB2312" w:hint="eastAsia"/>
          <w:color w:val="000000"/>
          <w:sz w:val="24"/>
          <w:szCs w:val="28"/>
        </w:rPr>
        <w:t>万</w:t>
      </w:r>
      <w:r w:rsidRPr="006D4BD6">
        <w:rPr>
          <w:rFonts w:ascii="仿宋_GB2312" w:eastAsia="仿宋_GB2312" w:hAnsi="宋体" w:cs="仿宋_GB2312" w:hint="eastAsia"/>
          <w:color w:val="000000"/>
          <w:sz w:val="24"/>
          <w:szCs w:val="28"/>
        </w:rPr>
        <w:lastRenderedPageBreak/>
        <w:t>元。</w:t>
      </w:r>
    </w:p>
    <w:p w:rsidR="004D5600" w:rsidRPr="006D4BD6" w:rsidRDefault="004D5600" w:rsidP="006D4BD6">
      <w:pPr>
        <w:spacing w:line="520" w:lineRule="exact"/>
        <w:ind w:firstLineChars="200" w:firstLine="482"/>
        <w:rPr>
          <w:rFonts w:ascii="仿宋_GB2312" w:eastAsia="仿宋_GB2312" w:hAnsi="宋体" w:cs="仿宋_GB2312"/>
          <w:sz w:val="24"/>
          <w:szCs w:val="28"/>
        </w:rPr>
      </w:pPr>
      <w:r w:rsidRPr="006D4BD6">
        <w:rPr>
          <w:rFonts w:ascii="楷体" w:eastAsia="楷体" w:hAnsi="楷体" w:cs="楷体"/>
          <w:b/>
          <w:bCs/>
          <w:sz w:val="24"/>
          <w:szCs w:val="28"/>
        </w:rPr>
        <w:t>（</w:t>
      </w:r>
      <w:r w:rsidRPr="006D4BD6">
        <w:rPr>
          <w:rFonts w:ascii="楷体" w:eastAsia="楷体" w:hAnsi="楷体" w:cs="楷体" w:hint="eastAsia"/>
          <w:b/>
          <w:bCs/>
          <w:sz w:val="24"/>
          <w:szCs w:val="28"/>
        </w:rPr>
        <w:t>三</w:t>
      </w:r>
      <w:r w:rsidRPr="006D4BD6">
        <w:rPr>
          <w:rFonts w:ascii="楷体" w:eastAsia="楷体" w:hAnsi="楷体" w:cs="楷体"/>
          <w:b/>
          <w:bCs/>
          <w:sz w:val="24"/>
          <w:szCs w:val="28"/>
        </w:rPr>
        <w:t>）</w:t>
      </w:r>
      <w:r w:rsidRPr="006D4BD6">
        <w:rPr>
          <w:rFonts w:ascii="楷体" w:eastAsia="楷体" w:hAnsi="楷体" w:cs="楷体" w:hint="eastAsia"/>
          <w:b/>
          <w:bCs/>
          <w:sz w:val="24"/>
          <w:szCs w:val="28"/>
        </w:rPr>
        <w:t>优秀博士</w:t>
      </w:r>
      <w:r w:rsidRPr="006D4BD6">
        <w:rPr>
          <w:rFonts w:ascii="楷体" w:eastAsia="楷体" w:hAnsi="楷体" w:cs="Times New Roman"/>
          <w:b/>
          <w:bCs/>
          <w:sz w:val="24"/>
          <w:szCs w:val="28"/>
        </w:rPr>
        <w:t>：</w:t>
      </w:r>
      <w:r w:rsidRPr="006D4BD6">
        <w:rPr>
          <w:rFonts w:ascii="仿宋_GB2312" w:eastAsia="仿宋_GB2312" w:hAnsi="宋体" w:cs="仿宋_GB2312" w:hint="eastAsia"/>
          <w:sz w:val="24"/>
          <w:szCs w:val="28"/>
        </w:rPr>
        <w:t>在海内外知名高校取得博士学位的优秀人才</w:t>
      </w:r>
      <w:r w:rsidRPr="006D4BD6">
        <w:rPr>
          <w:rFonts w:ascii="仿宋_GB2312" w:eastAsia="仿宋_GB2312" w:hAnsi="宋体" w:cs="仿宋_GB2312"/>
          <w:sz w:val="24"/>
          <w:szCs w:val="28"/>
        </w:rPr>
        <w:t>。</w:t>
      </w:r>
    </w:p>
    <w:p w:rsidR="004D5600" w:rsidRPr="006D4BD6" w:rsidRDefault="004D5600" w:rsidP="006D4BD6">
      <w:pPr>
        <w:spacing w:line="520" w:lineRule="exact"/>
        <w:ind w:firstLineChars="200" w:firstLine="480"/>
        <w:rPr>
          <w:rFonts w:ascii="楷体" w:eastAsia="楷体" w:hAnsi="楷体" w:cs="Times New Roman"/>
          <w:b/>
          <w:bCs/>
          <w:sz w:val="24"/>
          <w:szCs w:val="28"/>
        </w:rPr>
      </w:pPr>
      <w:r w:rsidRPr="006D4BD6">
        <w:rPr>
          <w:rFonts w:ascii="仿宋_GB2312" w:eastAsia="仿宋_GB2312" w:hAnsi="宋体" w:cs="仿宋_GB2312" w:hint="eastAsia"/>
          <w:b/>
          <w:sz w:val="24"/>
          <w:szCs w:val="28"/>
        </w:rPr>
        <w:t>待遇：</w:t>
      </w:r>
    </w:p>
    <w:p w:rsidR="004D5600" w:rsidRPr="006D4BD6" w:rsidRDefault="004D5600" w:rsidP="006D4BD6">
      <w:pPr>
        <w:spacing w:line="520" w:lineRule="exact"/>
        <w:ind w:firstLineChars="200" w:firstLine="480"/>
        <w:rPr>
          <w:rFonts w:ascii="仿宋_GB2312" w:eastAsia="仿宋_GB2312" w:hAnsi="宋体" w:cs="仿宋_GB2312"/>
          <w:sz w:val="24"/>
          <w:szCs w:val="28"/>
        </w:rPr>
      </w:pPr>
      <w:r w:rsidRPr="006D4BD6">
        <w:rPr>
          <w:rFonts w:ascii="仿宋_GB2312" w:eastAsia="仿宋_GB2312" w:hAnsi="宋体" w:cs="仿宋_GB2312" w:hint="eastAsia"/>
          <w:sz w:val="24"/>
          <w:szCs w:val="28"/>
        </w:rPr>
        <w:t>1.学校提供住房补贴、</w:t>
      </w:r>
      <w:r w:rsidRPr="006D4BD6">
        <w:rPr>
          <w:rFonts w:ascii="仿宋_GB2312" w:eastAsia="仿宋_GB2312" w:hAnsi="宋体" w:cs="仿宋_GB2312"/>
          <w:sz w:val="24"/>
          <w:szCs w:val="28"/>
        </w:rPr>
        <w:t>人才奖励及科研启动金</w:t>
      </w:r>
      <w:r w:rsidRPr="006D4BD6">
        <w:rPr>
          <w:rFonts w:ascii="仿宋_GB2312" w:eastAsia="仿宋_GB2312" w:hAnsi="宋体" w:cs="仿宋_GB2312" w:hint="eastAsia"/>
          <w:sz w:val="24"/>
          <w:szCs w:val="28"/>
        </w:rPr>
        <w:t>10-</w:t>
      </w:r>
      <w:r w:rsidRPr="006D4BD6">
        <w:rPr>
          <w:rFonts w:ascii="仿宋_GB2312" w:eastAsia="仿宋_GB2312" w:hAnsi="宋体" w:cs="仿宋_GB2312"/>
          <w:sz w:val="24"/>
          <w:szCs w:val="28"/>
        </w:rPr>
        <w:t>45</w:t>
      </w:r>
      <w:r w:rsidRPr="006D4BD6">
        <w:rPr>
          <w:rFonts w:ascii="仿宋_GB2312" w:eastAsia="仿宋_GB2312" w:hAnsi="宋体" w:cs="仿宋_GB2312" w:hint="eastAsia"/>
          <w:sz w:val="24"/>
          <w:szCs w:val="28"/>
        </w:rPr>
        <w:t>万；根据内蒙古自治区人才引进政策，可享受自治区科研经费支持及人才奖励10—40万。</w:t>
      </w:r>
    </w:p>
    <w:p w:rsidR="004D5600" w:rsidRPr="006D4BD6" w:rsidRDefault="004D5600" w:rsidP="006D4BD6">
      <w:pPr>
        <w:spacing w:line="520" w:lineRule="exact"/>
        <w:ind w:firstLineChars="200" w:firstLine="480"/>
        <w:rPr>
          <w:rFonts w:ascii="仿宋_GB2312" w:eastAsia="仿宋_GB2312" w:hAnsi="宋体" w:cs="仿宋_GB2312"/>
          <w:sz w:val="24"/>
          <w:szCs w:val="28"/>
        </w:rPr>
      </w:pPr>
      <w:r w:rsidRPr="006D4BD6">
        <w:rPr>
          <w:rFonts w:ascii="仿宋_GB2312" w:eastAsia="仿宋_GB2312" w:hAnsi="宋体" w:cs="仿宋_GB2312"/>
          <w:sz w:val="24"/>
          <w:szCs w:val="28"/>
        </w:rPr>
        <w:t>2.</w:t>
      </w:r>
      <w:r w:rsidRPr="006D4BD6">
        <w:rPr>
          <w:rFonts w:ascii="仿宋_GB2312" w:eastAsia="仿宋_GB2312" w:hAnsi="宋体" w:cs="仿宋_GB2312" w:hint="eastAsia"/>
          <w:sz w:val="24"/>
          <w:szCs w:val="28"/>
        </w:rPr>
        <w:t>符合副教授条件的优秀博士人才入职后按照副教授兑现工资待遇</w:t>
      </w:r>
      <w:r w:rsidRPr="006D4BD6">
        <w:rPr>
          <w:rFonts w:ascii="仿宋_GB2312" w:eastAsia="仿宋_GB2312" w:hAnsi="宋体" w:cs="仿宋_GB2312"/>
          <w:sz w:val="24"/>
          <w:szCs w:val="28"/>
        </w:rPr>
        <w:t>；</w:t>
      </w:r>
      <w:r w:rsidRPr="006D4BD6">
        <w:rPr>
          <w:rFonts w:ascii="仿宋_GB2312" w:eastAsia="仿宋_GB2312" w:hAnsi="宋体" w:cs="仿宋_GB2312" w:hint="eastAsia"/>
          <w:sz w:val="24"/>
          <w:szCs w:val="28"/>
        </w:rPr>
        <w:t>特别优秀的，可直接聘任为教授。</w:t>
      </w:r>
    </w:p>
    <w:p w:rsidR="004D5600" w:rsidRPr="006D4BD6" w:rsidRDefault="004D5600" w:rsidP="006D4BD6">
      <w:pPr>
        <w:spacing w:line="520" w:lineRule="exact"/>
        <w:ind w:firstLineChars="200" w:firstLine="480"/>
        <w:rPr>
          <w:rFonts w:ascii="仿宋_GB2312" w:eastAsia="仿宋_GB2312" w:hAnsi="宋体" w:cs="仿宋_GB2312"/>
          <w:sz w:val="24"/>
          <w:szCs w:val="28"/>
        </w:rPr>
      </w:pPr>
      <w:r w:rsidRPr="006D4BD6">
        <w:rPr>
          <w:rFonts w:ascii="仿宋_GB2312" w:eastAsia="仿宋_GB2312" w:hAnsi="宋体" w:cs="仿宋_GB2312"/>
          <w:sz w:val="24"/>
          <w:szCs w:val="28"/>
        </w:rPr>
        <w:t>3.</w:t>
      </w:r>
      <w:r w:rsidRPr="006D4BD6">
        <w:rPr>
          <w:rFonts w:ascii="仿宋_GB2312" w:eastAsia="仿宋_GB2312" w:hAnsi="宋体" w:cs="仿宋_GB2312" w:hint="eastAsia"/>
          <w:sz w:val="24"/>
          <w:szCs w:val="28"/>
        </w:rPr>
        <w:t>优秀博士人才提供过渡性公寓。</w:t>
      </w:r>
    </w:p>
    <w:p w:rsidR="004D5600" w:rsidRPr="006D4BD6" w:rsidRDefault="004D5600" w:rsidP="006D4BD6">
      <w:pPr>
        <w:spacing w:line="520" w:lineRule="exact"/>
        <w:ind w:firstLineChars="200" w:firstLine="480"/>
        <w:rPr>
          <w:rFonts w:ascii="仿宋_GB2312" w:eastAsia="仿宋_GB2312" w:hAnsi="宋体" w:cs="仿宋_GB2312"/>
          <w:sz w:val="24"/>
          <w:szCs w:val="28"/>
        </w:rPr>
      </w:pPr>
      <w:r w:rsidRPr="006D4BD6">
        <w:rPr>
          <w:rFonts w:ascii="仿宋_GB2312" w:eastAsia="仿宋_GB2312" w:hAnsi="宋体" w:cs="仿宋_GB2312"/>
          <w:sz w:val="24"/>
          <w:szCs w:val="28"/>
        </w:rPr>
        <w:t>4.</w:t>
      </w:r>
      <w:r w:rsidRPr="006D4BD6">
        <w:rPr>
          <w:rFonts w:ascii="仿宋_GB2312" w:eastAsia="仿宋_GB2312" w:hAnsi="宋体" w:cs="仿宋_GB2312" w:hint="eastAsia"/>
          <w:sz w:val="24"/>
          <w:szCs w:val="28"/>
        </w:rPr>
        <w:t>优秀博士人才解决随迁配偶工作。</w:t>
      </w:r>
    </w:p>
    <w:p w:rsidR="004D5600" w:rsidRPr="006D4BD6" w:rsidRDefault="004D5600" w:rsidP="006D4BD6">
      <w:pPr>
        <w:spacing w:line="520" w:lineRule="exact"/>
        <w:ind w:firstLineChars="200" w:firstLine="480"/>
        <w:rPr>
          <w:rFonts w:ascii="仿宋_GB2312" w:eastAsia="仿宋_GB2312" w:hAnsi="宋体" w:cs="仿宋_GB2312"/>
          <w:sz w:val="24"/>
          <w:szCs w:val="28"/>
        </w:rPr>
      </w:pPr>
      <w:r w:rsidRPr="006D4BD6">
        <w:rPr>
          <w:rFonts w:ascii="仿宋_GB2312" w:eastAsia="仿宋_GB2312" w:hAnsi="宋体" w:cs="仿宋_GB2312"/>
          <w:sz w:val="24"/>
          <w:szCs w:val="28"/>
        </w:rPr>
        <w:t>5.</w:t>
      </w:r>
      <w:r w:rsidRPr="006D4BD6">
        <w:rPr>
          <w:rFonts w:ascii="仿宋_GB2312" w:eastAsia="仿宋_GB2312" w:hAnsi="宋体" w:cs="仿宋_GB2312" w:hint="eastAsia"/>
          <w:sz w:val="24"/>
          <w:szCs w:val="28"/>
        </w:rPr>
        <w:t>学校承担来校面试的差旅费。</w:t>
      </w:r>
    </w:p>
    <w:p w:rsidR="004D5600" w:rsidRPr="006D4BD6" w:rsidRDefault="004D5600" w:rsidP="006D4BD6">
      <w:pPr>
        <w:spacing w:line="520" w:lineRule="exact"/>
        <w:ind w:firstLineChars="200" w:firstLine="480"/>
        <w:rPr>
          <w:rFonts w:ascii="仿宋_GB2312" w:eastAsia="仿宋_GB2312" w:hAnsi="宋体" w:cs="仿宋_GB2312"/>
          <w:sz w:val="24"/>
          <w:szCs w:val="28"/>
        </w:rPr>
      </w:pPr>
      <w:r w:rsidRPr="006D4BD6">
        <w:rPr>
          <w:rFonts w:ascii="仿宋_GB2312" w:eastAsia="仿宋_GB2312" w:hAnsi="宋体" w:cs="仿宋_GB2312" w:hint="eastAsia"/>
          <w:sz w:val="24"/>
          <w:szCs w:val="28"/>
        </w:rPr>
        <w:t>6</w:t>
      </w:r>
      <w:r w:rsidRPr="006D4BD6">
        <w:rPr>
          <w:rFonts w:ascii="仿宋_GB2312" w:eastAsia="仿宋_GB2312" w:hAnsi="宋体" w:cs="仿宋_GB2312"/>
          <w:sz w:val="24"/>
          <w:szCs w:val="28"/>
        </w:rPr>
        <w:t>.</w:t>
      </w:r>
      <w:r w:rsidRPr="006D4BD6">
        <w:rPr>
          <w:rFonts w:ascii="仿宋_GB2312" w:eastAsia="仿宋_GB2312" w:hAnsi="宋体" w:cs="仿宋_GB2312" w:hint="eastAsia"/>
          <w:sz w:val="24"/>
          <w:szCs w:val="28"/>
        </w:rPr>
        <w:t>对于学校急需的优秀人才，在参照上述奖励待遇标准的基础上可采取“一人一议，双方协商”的形式引进。</w:t>
      </w:r>
    </w:p>
    <w:p w:rsidR="004D5600" w:rsidRPr="006D4BD6" w:rsidRDefault="004D5600" w:rsidP="006D4BD6">
      <w:pPr>
        <w:spacing w:line="520" w:lineRule="exact"/>
        <w:ind w:firstLineChars="200" w:firstLine="480"/>
        <w:rPr>
          <w:rFonts w:ascii="黑体" w:eastAsia="黑体" w:hAnsi="黑体" w:cs="Times New Roman"/>
          <w:color w:val="000000"/>
          <w:sz w:val="24"/>
          <w:szCs w:val="28"/>
        </w:rPr>
      </w:pPr>
      <w:r w:rsidRPr="006D4BD6">
        <w:rPr>
          <w:rFonts w:ascii="黑体" w:eastAsia="黑体" w:hAnsi="黑体" w:cs="黑体" w:hint="eastAsia"/>
          <w:color w:val="000000"/>
          <w:sz w:val="24"/>
          <w:szCs w:val="28"/>
        </w:rPr>
        <w:t>五、应聘途径</w:t>
      </w:r>
    </w:p>
    <w:p w:rsidR="004D5600" w:rsidRPr="006D4BD6" w:rsidRDefault="004D5600" w:rsidP="00547FA6">
      <w:pPr>
        <w:spacing w:line="520" w:lineRule="exact"/>
        <w:ind w:firstLineChars="202" w:firstLine="485"/>
        <w:rPr>
          <w:rFonts w:ascii="仿宋_GB2312" w:eastAsia="仿宋_GB2312" w:hAnsi="宋体" w:cs="仿宋_GB2312"/>
          <w:color w:val="000000"/>
          <w:sz w:val="24"/>
          <w:szCs w:val="28"/>
        </w:rPr>
        <w:sectPr w:rsidR="004D5600" w:rsidRPr="006D4BD6" w:rsidSect="004933C2">
          <w:pgSz w:w="11906" w:h="16838"/>
          <w:pgMar w:top="1440" w:right="1440" w:bottom="1440" w:left="1440" w:header="851" w:footer="992" w:gutter="0"/>
          <w:cols w:space="425"/>
          <w:docGrid w:type="linesAndChars" w:linePitch="312"/>
        </w:sectPr>
      </w:pPr>
      <w:r w:rsidRPr="006D4BD6">
        <w:rPr>
          <w:rFonts w:ascii="仿宋_GB2312" w:eastAsia="仿宋_GB2312" w:hAnsi="宋体" w:cs="仿宋_GB2312" w:hint="eastAsia"/>
          <w:color w:val="000000"/>
          <w:sz w:val="24"/>
          <w:szCs w:val="28"/>
        </w:rPr>
        <w:t>有意向者可以</w:t>
      </w:r>
      <w:r w:rsidR="00F45FED" w:rsidRPr="006D4BD6">
        <w:rPr>
          <w:rFonts w:ascii="仿宋_GB2312" w:eastAsia="仿宋_GB2312" w:hAnsi="宋体" w:cs="仿宋_GB2312" w:hint="eastAsia"/>
          <w:color w:val="000000"/>
          <w:sz w:val="24"/>
          <w:szCs w:val="28"/>
        </w:rPr>
        <w:t>在招聘会</w:t>
      </w:r>
      <w:r w:rsidRPr="006D4BD6">
        <w:rPr>
          <w:rFonts w:ascii="仿宋_GB2312" w:eastAsia="仿宋_GB2312" w:hAnsi="宋体" w:cs="仿宋_GB2312" w:hint="eastAsia"/>
          <w:color w:val="000000"/>
          <w:sz w:val="24"/>
          <w:szCs w:val="28"/>
        </w:rPr>
        <w:t>现场投递简历或访问我校人才招聘网站</w:t>
      </w:r>
      <w:hyperlink r:id="rId7" w:history="1">
        <w:r w:rsidRPr="006D4BD6">
          <w:rPr>
            <w:rStyle w:val="a5"/>
            <w:rFonts w:ascii="仿宋_GB2312" w:eastAsia="仿宋_GB2312" w:hAnsi="宋体" w:cs="仿宋_GB2312"/>
            <w:sz w:val="24"/>
            <w:szCs w:val="28"/>
          </w:rPr>
          <w:t>http://zp.imut.edu.cn</w:t>
        </w:r>
      </w:hyperlink>
      <w:r w:rsidRPr="006D4BD6">
        <w:rPr>
          <w:rFonts w:ascii="仿宋_GB2312" w:eastAsia="仿宋_GB2312" w:hAnsi="宋体" w:cs="仿宋_GB2312" w:hint="eastAsia"/>
          <w:color w:val="000000"/>
          <w:sz w:val="24"/>
          <w:szCs w:val="28"/>
        </w:rPr>
        <w:t>了解人事政策，并通过“应聘入口”登录招聘报名系统，提交应聘信息。联系电话：</w:t>
      </w:r>
      <w:r w:rsidRPr="006D4BD6">
        <w:rPr>
          <w:rFonts w:ascii="仿宋_GB2312" w:eastAsia="仿宋_GB2312" w:hAnsi="宋体" w:cs="仿宋_GB2312"/>
          <w:color w:val="000000"/>
          <w:sz w:val="24"/>
          <w:szCs w:val="28"/>
        </w:rPr>
        <w:t>+86-471-6575701</w:t>
      </w:r>
      <w:r w:rsidR="00547FA6">
        <w:rPr>
          <w:rFonts w:eastAsia="仿宋" w:cs="宋体" w:hint="eastAsia"/>
          <w:bCs/>
          <w:color w:val="333333"/>
          <w:kern w:val="0"/>
          <w:sz w:val="24"/>
          <w:szCs w:val="28"/>
        </w:rPr>
        <w:t xml:space="preserve"> </w:t>
      </w:r>
    </w:p>
    <w:p w:rsidR="00CF0A36" w:rsidRPr="006D4BD6" w:rsidRDefault="00CF0A36" w:rsidP="00CF0A36">
      <w:pPr>
        <w:widowControl/>
        <w:jc w:val="left"/>
        <w:rPr>
          <w:rFonts w:ascii="黑体" w:eastAsia="黑体" w:hAnsi="黑体"/>
          <w:sz w:val="28"/>
          <w:szCs w:val="32"/>
        </w:rPr>
      </w:pPr>
      <w:r w:rsidRPr="006D4BD6">
        <w:rPr>
          <w:rFonts w:ascii="黑体" w:eastAsia="黑体" w:hAnsi="黑体" w:hint="eastAsia"/>
          <w:sz w:val="28"/>
          <w:szCs w:val="32"/>
        </w:rPr>
        <w:lastRenderedPageBreak/>
        <w:t>附件2</w:t>
      </w:r>
    </w:p>
    <w:p w:rsidR="00CF0A36" w:rsidRPr="006D4BD6" w:rsidRDefault="00CF0A36" w:rsidP="00CF0A36">
      <w:pPr>
        <w:widowControl/>
        <w:jc w:val="center"/>
        <w:rPr>
          <w:rFonts w:ascii="方正小标宋简体" w:eastAsia="方正小标宋简体" w:hAnsi="宋体"/>
          <w:sz w:val="40"/>
          <w:szCs w:val="44"/>
        </w:rPr>
      </w:pPr>
      <w:r w:rsidRPr="006D4BD6">
        <w:rPr>
          <w:rFonts w:ascii="方正小标宋简体" w:eastAsia="方正小标宋简体" w:hAnsi="宋体" w:hint="eastAsia"/>
          <w:sz w:val="40"/>
          <w:szCs w:val="44"/>
          <w:u w:val="single"/>
        </w:rPr>
        <w:t>吉林大学</w:t>
      </w:r>
      <w:r w:rsidRPr="006D4BD6">
        <w:rPr>
          <w:rFonts w:ascii="方正小标宋简体" w:eastAsia="方正小标宋简体" w:hAnsi="宋体" w:hint="eastAsia"/>
          <w:sz w:val="40"/>
          <w:szCs w:val="44"/>
        </w:rPr>
        <w:t>专场招聘会岗位需求表</w:t>
      </w:r>
    </w:p>
    <w:p w:rsidR="00CF0A36" w:rsidRPr="006D4BD6" w:rsidRDefault="00CF0A36" w:rsidP="00CF0A36">
      <w:pPr>
        <w:widowControl/>
        <w:jc w:val="center"/>
        <w:rPr>
          <w:rFonts w:ascii="仿宋_GB2312" w:eastAsia="仿宋_GB2312" w:hAnsi="宋体"/>
          <w:sz w:val="28"/>
          <w:szCs w:val="32"/>
        </w:rPr>
      </w:pPr>
    </w:p>
    <w:p w:rsidR="00CF0A36" w:rsidRPr="006D4BD6" w:rsidRDefault="00CF0A36" w:rsidP="00CF0A36">
      <w:pPr>
        <w:widowControl/>
        <w:jc w:val="left"/>
        <w:rPr>
          <w:rFonts w:ascii="仿宋_GB2312" w:eastAsia="仿宋_GB2312" w:hAnsi="华文中宋"/>
          <w:sz w:val="28"/>
          <w:szCs w:val="32"/>
        </w:rPr>
      </w:pPr>
      <w:r w:rsidRPr="006D4BD6">
        <w:rPr>
          <w:rFonts w:ascii="仿宋_GB2312" w:eastAsia="仿宋_GB2312" w:hAnsi="华文中宋" w:hint="eastAsia"/>
          <w:sz w:val="28"/>
          <w:szCs w:val="32"/>
        </w:rPr>
        <w:t>填表单位：内蒙古工业大学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7"/>
        <w:gridCol w:w="2902"/>
        <w:gridCol w:w="1275"/>
        <w:gridCol w:w="8140"/>
        <w:gridCol w:w="1225"/>
        <w:gridCol w:w="708"/>
      </w:tblGrid>
      <w:tr w:rsidR="00CF0A36" w:rsidRPr="006D4BD6" w:rsidTr="00DF055E">
        <w:trPr>
          <w:jc w:val="center"/>
        </w:trPr>
        <w:tc>
          <w:tcPr>
            <w:tcW w:w="487" w:type="dxa"/>
            <w:vAlign w:val="center"/>
          </w:tcPr>
          <w:p w:rsidR="00CF0A36" w:rsidRPr="006D4BD6" w:rsidRDefault="00CF0A36" w:rsidP="00DF055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2"/>
                <w:szCs w:val="24"/>
              </w:rPr>
            </w:pPr>
            <w:r w:rsidRPr="006D4BD6">
              <w:rPr>
                <w:rFonts w:ascii="宋体" w:hAnsi="宋体" w:cs="宋体" w:hint="eastAsia"/>
                <w:b/>
                <w:bCs/>
                <w:kern w:val="0"/>
                <w:sz w:val="22"/>
                <w:szCs w:val="24"/>
              </w:rPr>
              <w:t>序号</w:t>
            </w:r>
          </w:p>
        </w:tc>
        <w:tc>
          <w:tcPr>
            <w:tcW w:w="2902" w:type="dxa"/>
            <w:vAlign w:val="center"/>
          </w:tcPr>
          <w:p w:rsidR="00CF0A36" w:rsidRPr="006D4BD6" w:rsidRDefault="00CF0A36" w:rsidP="00DF055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2"/>
                <w:szCs w:val="24"/>
              </w:rPr>
            </w:pPr>
            <w:r w:rsidRPr="006D4BD6">
              <w:rPr>
                <w:rFonts w:ascii="宋体" w:hAnsi="宋体" w:cs="宋体" w:hint="eastAsia"/>
                <w:b/>
                <w:bCs/>
                <w:kern w:val="0"/>
                <w:sz w:val="22"/>
                <w:szCs w:val="24"/>
              </w:rPr>
              <w:t>所在学院</w:t>
            </w:r>
          </w:p>
        </w:tc>
        <w:tc>
          <w:tcPr>
            <w:tcW w:w="1275" w:type="dxa"/>
            <w:vAlign w:val="center"/>
          </w:tcPr>
          <w:p w:rsidR="00CF0A36" w:rsidRPr="006D4BD6" w:rsidRDefault="00CF0A36" w:rsidP="00DF055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4"/>
              </w:rPr>
            </w:pPr>
            <w:r w:rsidRPr="006D4BD6">
              <w:rPr>
                <w:rFonts w:ascii="宋体" w:hAnsi="宋体" w:cs="宋体" w:hint="eastAsia"/>
                <w:b/>
                <w:bCs/>
                <w:kern w:val="0"/>
                <w:sz w:val="22"/>
                <w:szCs w:val="24"/>
              </w:rPr>
              <w:t>岗位类别</w:t>
            </w:r>
          </w:p>
        </w:tc>
        <w:tc>
          <w:tcPr>
            <w:tcW w:w="8140" w:type="dxa"/>
            <w:vAlign w:val="center"/>
          </w:tcPr>
          <w:p w:rsidR="00CF0A36" w:rsidRPr="006D4BD6" w:rsidRDefault="00CF0A36" w:rsidP="00DF055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 w:val="22"/>
                <w:szCs w:val="24"/>
              </w:rPr>
            </w:pPr>
            <w:r w:rsidRPr="006D4BD6">
              <w:rPr>
                <w:rFonts w:ascii="宋体" w:hAnsi="宋体" w:cs="宋体" w:hint="eastAsia"/>
                <w:b/>
                <w:bCs/>
                <w:kern w:val="0"/>
                <w:sz w:val="22"/>
                <w:szCs w:val="24"/>
              </w:rPr>
              <w:t>专业及学科方向（含其他相近专业及学科）</w:t>
            </w:r>
          </w:p>
        </w:tc>
        <w:tc>
          <w:tcPr>
            <w:tcW w:w="1225" w:type="dxa"/>
            <w:vAlign w:val="center"/>
          </w:tcPr>
          <w:p w:rsidR="00CF0A36" w:rsidRPr="006D4BD6" w:rsidRDefault="00CF0A36" w:rsidP="00DF055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宋体" w:hAnsi="宋体" w:cs="宋体" w:hint="eastAsia"/>
                <w:b/>
                <w:bCs/>
                <w:kern w:val="0"/>
                <w:sz w:val="22"/>
                <w:szCs w:val="24"/>
              </w:rPr>
              <w:t>需求计划</w:t>
            </w:r>
          </w:p>
        </w:tc>
        <w:tc>
          <w:tcPr>
            <w:tcW w:w="708" w:type="dxa"/>
            <w:vAlign w:val="center"/>
          </w:tcPr>
          <w:p w:rsidR="00CF0A36" w:rsidRPr="006D4BD6" w:rsidRDefault="00CF0A36" w:rsidP="00DF05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4"/>
              </w:rPr>
            </w:pPr>
            <w:r w:rsidRPr="006D4BD6">
              <w:rPr>
                <w:rFonts w:ascii="宋体" w:hAnsi="宋体" w:cs="宋体" w:hint="eastAsia"/>
                <w:b/>
                <w:bCs/>
                <w:kern w:val="0"/>
                <w:sz w:val="22"/>
                <w:szCs w:val="24"/>
              </w:rPr>
              <w:t>备注</w:t>
            </w:r>
          </w:p>
        </w:tc>
      </w:tr>
      <w:tr w:rsidR="00CF0A36" w:rsidRPr="006D4BD6" w:rsidTr="00DF055E">
        <w:trPr>
          <w:jc w:val="center"/>
        </w:trPr>
        <w:tc>
          <w:tcPr>
            <w:tcW w:w="487" w:type="dxa"/>
            <w:vAlign w:val="center"/>
          </w:tcPr>
          <w:p w:rsidR="00CF0A36" w:rsidRPr="006D4BD6" w:rsidRDefault="00CF0A36" w:rsidP="00DF055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  <w:t>1</w:t>
            </w:r>
          </w:p>
        </w:tc>
        <w:tc>
          <w:tcPr>
            <w:tcW w:w="2902" w:type="dxa"/>
            <w:vAlign w:val="center"/>
          </w:tcPr>
          <w:p w:rsidR="00CF0A36" w:rsidRPr="006D4BD6" w:rsidRDefault="00CF0A36" w:rsidP="00DF055E">
            <w:pPr>
              <w:jc w:val="center"/>
              <w:rPr>
                <w:rFonts w:cs="Times New Roman"/>
                <w:sz w:val="20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机械工程学院</w:t>
            </w:r>
          </w:p>
        </w:tc>
        <w:tc>
          <w:tcPr>
            <w:tcW w:w="1275" w:type="dxa"/>
            <w:vAlign w:val="center"/>
          </w:tcPr>
          <w:p w:rsidR="00CF0A36" w:rsidRPr="006D4BD6" w:rsidRDefault="00CF0A36" w:rsidP="00DF055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教师岗</w:t>
            </w:r>
          </w:p>
        </w:tc>
        <w:tc>
          <w:tcPr>
            <w:tcW w:w="8140" w:type="dxa"/>
            <w:vAlign w:val="center"/>
          </w:tcPr>
          <w:p w:rsidR="00CF0A36" w:rsidRPr="006D4BD6" w:rsidRDefault="00CF0A36" w:rsidP="00DF055E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机械工程</w:t>
            </w:r>
            <w:r w:rsidRPr="006D4BD6"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  <w:t>、</w:t>
            </w: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仪器科学与技术、控制科学与工程、电气工程、计算机应用技术、电子科学与技术、材料科学与工程、管理科学与工程（工业工程）、工业工程、设计学（工业设计）、工业设计工程</w:t>
            </w:r>
          </w:p>
        </w:tc>
        <w:tc>
          <w:tcPr>
            <w:tcW w:w="1225" w:type="dxa"/>
            <w:vMerge w:val="restart"/>
            <w:vAlign w:val="center"/>
          </w:tcPr>
          <w:p w:rsidR="00CF0A36" w:rsidRPr="006D4BD6" w:rsidRDefault="00CF0A36" w:rsidP="00DF055E">
            <w:pPr>
              <w:adjustRightInd w:val="0"/>
              <w:snapToGrid w:val="0"/>
              <w:jc w:val="left"/>
              <w:rPr>
                <w:rFonts w:ascii="仿宋_GB2312" w:eastAsia="仿宋_GB2312" w:hAnsi="宋体" w:cs="仿宋_GB2312"/>
                <w:sz w:val="24"/>
                <w:szCs w:val="28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博士研究生和“双一流</w:t>
            </w:r>
            <w:r w:rsidRPr="006D4BD6"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  <w:t>”</w:t>
            </w: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硕士研究生人员招聘数量不限；海外知名大学优秀硕士研究生和国内重点高校毕</w:t>
            </w: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lastRenderedPageBreak/>
              <w:t>业的硕士研究生按实际需要择优录用，补充相关学院的教学岗及实验岗。</w:t>
            </w:r>
          </w:p>
        </w:tc>
        <w:tc>
          <w:tcPr>
            <w:tcW w:w="708" w:type="dxa"/>
            <w:vAlign w:val="center"/>
          </w:tcPr>
          <w:p w:rsidR="00CF0A36" w:rsidRPr="006D4BD6" w:rsidRDefault="00CF0A36" w:rsidP="00DF055E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</w:tr>
      <w:tr w:rsidR="00CF0A36" w:rsidRPr="006D4BD6" w:rsidTr="00DF055E">
        <w:trPr>
          <w:jc w:val="center"/>
        </w:trPr>
        <w:tc>
          <w:tcPr>
            <w:tcW w:w="487" w:type="dxa"/>
            <w:vAlign w:val="center"/>
          </w:tcPr>
          <w:p w:rsidR="00CF0A36" w:rsidRPr="006D4BD6" w:rsidRDefault="00CF0A36" w:rsidP="00DF055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  <w:t>2</w:t>
            </w:r>
          </w:p>
        </w:tc>
        <w:tc>
          <w:tcPr>
            <w:tcW w:w="2902" w:type="dxa"/>
            <w:vAlign w:val="center"/>
          </w:tcPr>
          <w:p w:rsidR="00CF0A36" w:rsidRPr="006D4BD6" w:rsidRDefault="00CF0A36" w:rsidP="00DF055E">
            <w:pPr>
              <w:jc w:val="center"/>
              <w:rPr>
                <w:rFonts w:cs="Times New Roman"/>
                <w:sz w:val="20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化工学院</w:t>
            </w:r>
          </w:p>
        </w:tc>
        <w:tc>
          <w:tcPr>
            <w:tcW w:w="1275" w:type="dxa"/>
            <w:vAlign w:val="center"/>
          </w:tcPr>
          <w:p w:rsidR="00CF0A36" w:rsidRPr="006D4BD6" w:rsidRDefault="00CF0A36" w:rsidP="00DF055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教师岗</w:t>
            </w:r>
          </w:p>
        </w:tc>
        <w:tc>
          <w:tcPr>
            <w:tcW w:w="8140" w:type="dxa"/>
            <w:vAlign w:val="center"/>
          </w:tcPr>
          <w:p w:rsidR="00CF0A36" w:rsidRPr="006D4BD6" w:rsidRDefault="00CF0A36" w:rsidP="00DF055E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安全科学与工程、化学工程与技术、化工过程机械、化学（制药方向）</w:t>
            </w:r>
          </w:p>
        </w:tc>
        <w:tc>
          <w:tcPr>
            <w:tcW w:w="1225" w:type="dxa"/>
            <w:vMerge/>
            <w:vAlign w:val="center"/>
          </w:tcPr>
          <w:p w:rsidR="00CF0A36" w:rsidRPr="006D4BD6" w:rsidRDefault="00CF0A36" w:rsidP="00DF055E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F0A36" w:rsidRPr="006D4BD6" w:rsidRDefault="00CF0A36" w:rsidP="00DF055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</w:tr>
      <w:tr w:rsidR="00CF0A36" w:rsidRPr="006D4BD6" w:rsidTr="00DF055E">
        <w:trPr>
          <w:jc w:val="center"/>
        </w:trPr>
        <w:tc>
          <w:tcPr>
            <w:tcW w:w="487" w:type="dxa"/>
            <w:vAlign w:val="center"/>
          </w:tcPr>
          <w:p w:rsidR="00CF0A36" w:rsidRPr="006D4BD6" w:rsidRDefault="00CF0A36" w:rsidP="00DF055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  <w:t>3</w:t>
            </w:r>
          </w:p>
        </w:tc>
        <w:tc>
          <w:tcPr>
            <w:tcW w:w="2902" w:type="dxa"/>
            <w:vAlign w:val="center"/>
          </w:tcPr>
          <w:p w:rsidR="00CF0A36" w:rsidRPr="006D4BD6" w:rsidRDefault="00CF0A36" w:rsidP="00DF055E">
            <w:pPr>
              <w:jc w:val="center"/>
              <w:rPr>
                <w:rFonts w:cs="Times New Roman"/>
                <w:sz w:val="20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能源与动力工程学院</w:t>
            </w:r>
          </w:p>
        </w:tc>
        <w:tc>
          <w:tcPr>
            <w:tcW w:w="1275" w:type="dxa"/>
            <w:vAlign w:val="center"/>
          </w:tcPr>
          <w:p w:rsidR="00CF0A36" w:rsidRPr="006D4BD6" w:rsidRDefault="00CF0A36" w:rsidP="00DF055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教师岗</w:t>
            </w:r>
          </w:p>
        </w:tc>
        <w:tc>
          <w:tcPr>
            <w:tcW w:w="8140" w:type="dxa"/>
            <w:vAlign w:val="center"/>
          </w:tcPr>
          <w:p w:rsidR="00CF0A36" w:rsidRPr="006D4BD6" w:rsidRDefault="00CF0A36" w:rsidP="00DF055E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动力工程及工程热物理</w:t>
            </w:r>
            <w:r w:rsidRPr="006D4BD6"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  <w:t>、</w:t>
            </w: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环境科学与工程</w:t>
            </w:r>
            <w:r w:rsidRPr="006D4BD6"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  <w:t>、</w:t>
            </w: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电气工程、计算机科学与技术</w:t>
            </w:r>
          </w:p>
        </w:tc>
        <w:tc>
          <w:tcPr>
            <w:tcW w:w="1225" w:type="dxa"/>
            <w:vMerge/>
            <w:vAlign w:val="center"/>
          </w:tcPr>
          <w:p w:rsidR="00CF0A36" w:rsidRPr="006D4BD6" w:rsidRDefault="00CF0A36" w:rsidP="00DF055E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F0A36" w:rsidRPr="006D4BD6" w:rsidRDefault="00CF0A36" w:rsidP="00DF055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</w:tr>
      <w:tr w:rsidR="00CF0A36" w:rsidRPr="006D4BD6" w:rsidTr="00DF055E">
        <w:trPr>
          <w:jc w:val="center"/>
        </w:trPr>
        <w:tc>
          <w:tcPr>
            <w:tcW w:w="487" w:type="dxa"/>
            <w:vAlign w:val="center"/>
          </w:tcPr>
          <w:p w:rsidR="00CF0A36" w:rsidRPr="006D4BD6" w:rsidRDefault="00CF0A36" w:rsidP="00DF055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  <w:t>4</w:t>
            </w:r>
          </w:p>
        </w:tc>
        <w:tc>
          <w:tcPr>
            <w:tcW w:w="2902" w:type="dxa"/>
            <w:vAlign w:val="center"/>
          </w:tcPr>
          <w:p w:rsidR="00CF0A36" w:rsidRPr="006D4BD6" w:rsidRDefault="00CF0A36" w:rsidP="00DF055E">
            <w:pPr>
              <w:jc w:val="center"/>
              <w:rPr>
                <w:rFonts w:cs="Times New Roman"/>
                <w:sz w:val="20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材料科学与工程学院</w:t>
            </w:r>
          </w:p>
        </w:tc>
        <w:tc>
          <w:tcPr>
            <w:tcW w:w="1275" w:type="dxa"/>
            <w:vAlign w:val="center"/>
          </w:tcPr>
          <w:p w:rsidR="00CF0A36" w:rsidRPr="006D4BD6" w:rsidRDefault="00CF0A36" w:rsidP="00DF055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教师岗</w:t>
            </w:r>
          </w:p>
        </w:tc>
        <w:tc>
          <w:tcPr>
            <w:tcW w:w="8140" w:type="dxa"/>
            <w:vAlign w:val="center"/>
          </w:tcPr>
          <w:p w:rsidR="00CF0A36" w:rsidRPr="006D4BD6" w:rsidRDefault="00CF0A36" w:rsidP="00DF055E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材料科学与工程、冶金工程</w:t>
            </w:r>
          </w:p>
        </w:tc>
        <w:tc>
          <w:tcPr>
            <w:tcW w:w="1225" w:type="dxa"/>
            <w:vMerge/>
            <w:vAlign w:val="center"/>
          </w:tcPr>
          <w:p w:rsidR="00CF0A36" w:rsidRPr="006D4BD6" w:rsidRDefault="00CF0A36" w:rsidP="00DF055E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F0A36" w:rsidRPr="006D4BD6" w:rsidRDefault="00CF0A36" w:rsidP="00DF055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</w:tr>
      <w:tr w:rsidR="00CF0A36" w:rsidRPr="006D4BD6" w:rsidTr="00DF055E">
        <w:trPr>
          <w:jc w:val="center"/>
        </w:trPr>
        <w:tc>
          <w:tcPr>
            <w:tcW w:w="487" w:type="dxa"/>
            <w:vAlign w:val="center"/>
          </w:tcPr>
          <w:p w:rsidR="00CF0A36" w:rsidRPr="006D4BD6" w:rsidRDefault="00CF0A36" w:rsidP="00DF055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  <w:t>5</w:t>
            </w:r>
          </w:p>
        </w:tc>
        <w:tc>
          <w:tcPr>
            <w:tcW w:w="2902" w:type="dxa"/>
            <w:vAlign w:val="center"/>
          </w:tcPr>
          <w:p w:rsidR="00CF0A36" w:rsidRPr="006D4BD6" w:rsidRDefault="00CF0A36" w:rsidP="00DF055E">
            <w:pPr>
              <w:jc w:val="center"/>
              <w:rPr>
                <w:rFonts w:cs="Times New Roman"/>
                <w:sz w:val="20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土木工程学院</w:t>
            </w:r>
          </w:p>
        </w:tc>
        <w:tc>
          <w:tcPr>
            <w:tcW w:w="1275" w:type="dxa"/>
            <w:vAlign w:val="center"/>
          </w:tcPr>
          <w:p w:rsidR="00CF0A36" w:rsidRPr="006D4BD6" w:rsidRDefault="00CF0A36" w:rsidP="00DF055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教师岗</w:t>
            </w:r>
          </w:p>
        </w:tc>
        <w:tc>
          <w:tcPr>
            <w:tcW w:w="8140" w:type="dxa"/>
            <w:vAlign w:val="center"/>
          </w:tcPr>
          <w:p w:rsidR="00CF0A36" w:rsidRPr="006D4BD6" w:rsidRDefault="00CF0A36" w:rsidP="00DF055E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土木工程、建筑与土木工程、交通运输规划与管理、道路与铁道工程、工程管理</w:t>
            </w:r>
          </w:p>
        </w:tc>
        <w:tc>
          <w:tcPr>
            <w:tcW w:w="1225" w:type="dxa"/>
            <w:vMerge/>
            <w:vAlign w:val="center"/>
          </w:tcPr>
          <w:p w:rsidR="00CF0A36" w:rsidRPr="006D4BD6" w:rsidRDefault="00CF0A36" w:rsidP="00DF055E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F0A36" w:rsidRPr="006D4BD6" w:rsidRDefault="00CF0A36" w:rsidP="00DF055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</w:tr>
      <w:tr w:rsidR="00CF0A36" w:rsidRPr="006D4BD6" w:rsidTr="00DF055E">
        <w:trPr>
          <w:jc w:val="center"/>
        </w:trPr>
        <w:tc>
          <w:tcPr>
            <w:tcW w:w="487" w:type="dxa"/>
            <w:vAlign w:val="center"/>
          </w:tcPr>
          <w:p w:rsidR="00CF0A36" w:rsidRPr="006D4BD6" w:rsidRDefault="00CF0A36" w:rsidP="00DF055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  <w:lastRenderedPageBreak/>
              <w:t>6</w:t>
            </w:r>
          </w:p>
        </w:tc>
        <w:tc>
          <w:tcPr>
            <w:tcW w:w="2902" w:type="dxa"/>
            <w:vAlign w:val="center"/>
          </w:tcPr>
          <w:p w:rsidR="00CF0A36" w:rsidRPr="006D4BD6" w:rsidRDefault="00CF0A36" w:rsidP="00DF055E">
            <w:pPr>
              <w:jc w:val="center"/>
              <w:rPr>
                <w:rFonts w:cs="Times New Roman"/>
                <w:sz w:val="20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信息工程学院</w:t>
            </w:r>
          </w:p>
        </w:tc>
        <w:tc>
          <w:tcPr>
            <w:tcW w:w="1275" w:type="dxa"/>
            <w:vAlign w:val="center"/>
          </w:tcPr>
          <w:p w:rsidR="00CF0A36" w:rsidRPr="006D4BD6" w:rsidRDefault="00CF0A36" w:rsidP="00DF055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教师岗</w:t>
            </w:r>
          </w:p>
        </w:tc>
        <w:tc>
          <w:tcPr>
            <w:tcW w:w="8140" w:type="dxa"/>
            <w:vAlign w:val="center"/>
          </w:tcPr>
          <w:p w:rsidR="00CF0A36" w:rsidRPr="006D4BD6" w:rsidRDefault="00CF0A36" w:rsidP="00DF055E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计算机科学与技术、信息与通信工程、电子科学与技术</w:t>
            </w:r>
          </w:p>
        </w:tc>
        <w:tc>
          <w:tcPr>
            <w:tcW w:w="1225" w:type="dxa"/>
            <w:vMerge/>
            <w:vAlign w:val="center"/>
          </w:tcPr>
          <w:p w:rsidR="00CF0A36" w:rsidRPr="006D4BD6" w:rsidRDefault="00CF0A36" w:rsidP="00DF055E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F0A36" w:rsidRPr="006D4BD6" w:rsidRDefault="00CF0A36" w:rsidP="00DF055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</w:tr>
      <w:tr w:rsidR="00CF0A36" w:rsidRPr="006D4BD6" w:rsidTr="00DF055E">
        <w:trPr>
          <w:jc w:val="center"/>
        </w:trPr>
        <w:tc>
          <w:tcPr>
            <w:tcW w:w="487" w:type="dxa"/>
            <w:vAlign w:val="center"/>
          </w:tcPr>
          <w:p w:rsidR="00CF0A36" w:rsidRPr="006D4BD6" w:rsidRDefault="00CF0A36" w:rsidP="00DF055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  <w:lastRenderedPageBreak/>
              <w:t>7</w:t>
            </w:r>
          </w:p>
        </w:tc>
        <w:tc>
          <w:tcPr>
            <w:tcW w:w="2902" w:type="dxa"/>
            <w:vAlign w:val="center"/>
          </w:tcPr>
          <w:p w:rsidR="00CF0A36" w:rsidRPr="006D4BD6" w:rsidRDefault="00CF0A36" w:rsidP="00DF055E">
            <w:pPr>
              <w:jc w:val="center"/>
              <w:rPr>
                <w:rFonts w:cs="Times New Roman"/>
                <w:sz w:val="20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电力学院</w:t>
            </w:r>
          </w:p>
        </w:tc>
        <w:tc>
          <w:tcPr>
            <w:tcW w:w="1275" w:type="dxa"/>
            <w:vAlign w:val="center"/>
          </w:tcPr>
          <w:p w:rsidR="00CF0A36" w:rsidRPr="006D4BD6" w:rsidRDefault="00CF0A36" w:rsidP="00DF055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教师岗</w:t>
            </w:r>
          </w:p>
        </w:tc>
        <w:tc>
          <w:tcPr>
            <w:tcW w:w="8140" w:type="dxa"/>
            <w:vAlign w:val="center"/>
          </w:tcPr>
          <w:p w:rsidR="00CF0A36" w:rsidRPr="006D4BD6" w:rsidRDefault="00CF0A36" w:rsidP="00DF055E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电气工程、控制科学与工程、信息与通讯工程、计算机科学与技术</w:t>
            </w:r>
          </w:p>
        </w:tc>
        <w:tc>
          <w:tcPr>
            <w:tcW w:w="1225" w:type="dxa"/>
            <w:vMerge/>
            <w:vAlign w:val="center"/>
          </w:tcPr>
          <w:p w:rsidR="00CF0A36" w:rsidRPr="006D4BD6" w:rsidRDefault="00CF0A36" w:rsidP="00DF055E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F0A36" w:rsidRPr="006D4BD6" w:rsidRDefault="00CF0A36" w:rsidP="00DF055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</w:tr>
      <w:tr w:rsidR="00CF0A36" w:rsidRPr="006D4BD6" w:rsidTr="00DF055E">
        <w:trPr>
          <w:jc w:val="center"/>
        </w:trPr>
        <w:tc>
          <w:tcPr>
            <w:tcW w:w="487" w:type="dxa"/>
            <w:vAlign w:val="center"/>
          </w:tcPr>
          <w:p w:rsidR="00CF0A36" w:rsidRPr="006D4BD6" w:rsidRDefault="00CF0A36" w:rsidP="00DF055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  <w:t>8</w:t>
            </w:r>
          </w:p>
        </w:tc>
        <w:tc>
          <w:tcPr>
            <w:tcW w:w="2902" w:type="dxa"/>
            <w:vAlign w:val="center"/>
          </w:tcPr>
          <w:p w:rsidR="00CF0A36" w:rsidRPr="006D4BD6" w:rsidRDefault="00CF0A36" w:rsidP="00DF055E">
            <w:pPr>
              <w:jc w:val="center"/>
              <w:rPr>
                <w:rFonts w:cs="Times New Roman"/>
                <w:sz w:val="20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理学院</w:t>
            </w:r>
          </w:p>
        </w:tc>
        <w:tc>
          <w:tcPr>
            <w:tcW w:w="1275" w:type="dxa"/>
            <w:vAlign w:val="center"/>
          </w:tcPr>
          <w:p w:rsidR="00CF0A36" w:rsidRPr="006D4BD6" w:rsidRDefault="00CF0A36" w:rsidP="00DF055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教师岗</w:t>
            </w:r>
          </w:p>
        </w:tc>
        <w:tc>
          <w:tcPr>
            <w:tcW w:w="8140" w:type="dxa"/>
            <w:vAlign w:val="center"/>
          </w:tcPr>
          <w:p w:rsidR="00CF0A36" w:rsidRPr="006D4BD6" w:rsidRDefault="00CF0A36" w:rsidP="00DF055E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力学、数学、物理学、统计学、应用统计、计算机科学与技术、机械工程、材料科学与工程、土木工程、航空宇航科学与技术</w:t>
            </w:r>
          </w:p>
        </w:tc>
        <w:tc>
          <w:tcPr>
            <w:tcW w:w="1225" w:type="dxa"/>
            <w:vMerge/>
            <w:vAlign w:val="center"/>
          </w:tcPr>
          <w:p w:rsidR="00CF0A36" w:rsidRPr="006D4BD6" w:rsidRDefault="00CF0A36" w:rsidP="00DF055E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F0A36" w:rsidRPr="006D4BD6" w:rsidRDefault="00CF0A36" w:rsidP="00DF055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</w:tr>
      <w:tr w:rsidR="00CF0A36" w:rsidRPr="006D4BD6" w:rsidTr="00DF055E">
        <w:trPr>
          <w:jc w:val="center"/>
        </w:trPr>
        <w:tc>
          <w:tcPr>
            <w:tcW w:w="487" w:type="dxa"/>
            <w:vAlign w:val="center"/>
          </w:tcPr>
          <w:p w:rsidR="00CF0A36" w:rsidRPr="006D4BD6" w:rsidRDefault="00CF0A36" w:rsidP="00DF055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  <w:t>9</w:t>
            </w:r>
          </w:p>
        </w:tc>
        <w:tc>
          <w:tcPr>
            <w:tcW w:w="2902" w:type="dxa"/>
            <w:vAlign w:val="center"/>
          </w:tcPr>
          <w:p w:rsidR="00CF0A36" w:rsidRPr="006D4BD6" w:rsidRDefault="00CF0A36" w:rsidP="00DF055E">
            <w:pPr>
              <w:jc w:val="center"/>
              <w:rPr>
                <w:rFonts w:cs="Times New Roman"/>
                <w:sz w:val="20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马克思主义学院</w:t>
            </w:r>
          </w:p>
        </w:tc>
        <w:tc>
          <w:tcPr>
            <w:tcW w:w="1275" w:type="dxa"/>
            <w:vAlign w:val="center"/>
          </w:tcPr>
          <w:p w:rsidR="00CF0A36" w:rsidRPr="006D4BD6" w:rsidRDefault="00CF0A36" w:rsidP="00DF055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教师岗</w:t>
            </w:r>
          </w:p>
        </w:tc>
        <w:tc>
          <w:tcPr>
            <w:tcW w:w="8140" w:type="dxa"/>
            <w:vAlign w:val="center"/>
          </w:tcPr>
          <w:p w:rsidR="00CF0A36" w:rsidRPr="006D4BD6" w:rsidRDefault="00CF0A36" w:rsidP="00DF055E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哲学、政治学、法学、教育学、中国史</w:t>
            </w:r>
          </w:p>
        </w:tc>
        <w:tc>
          <w:tcPr>
            <w:tcW w:w="1225" w:type="dxa"/>
            <w:vMerge/>
            <w:vAlign w:val="center"/>
          </w:tcPr>
          <w:p w:rsidR="00CF0A36" w:rsidRPr="006D4BD6" w:rsidRDefault="00CF0A36" w:rsidP="00DF055E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F0A36" w:rsidRPr="006D4BD6" w:rsidRDefault="00CF0A36" w:rsidP="00DF055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</w:tr>
      <w:tr w:rsidR="00CF0A36" w:rsidRPr="006D4BD6" w:rsidTr="00DF055E">
        <w:trPr>
          <w:jc w:val="center"/>
        </w:trPr>
        <w:tc>
          <w:tcPr>
            <w:tcW w:w="487" w:type="dxa"/>
            <w:vAlign w:val="center"/>
          </w:tcPr>
          <w:p w:rsidR="00CF0A36" w:rsidRPr="006D4BD6" w:rsidRDefault="00CF0A36" w:rsidP="00DF055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  <w:t>10</w:t>
            </w:r>
          </w:p>
        </w:tc>
        <w:tc>
          <w:tcPr>
            <w:tcW w:w="2902" w:type="dxa"/>
            <w:vAlign w:val="center"/>
          </w:tcPr>
          <w:p w:rsidR="00CF0A36" w:rsidRPr="006D4BD6" w:rsidRDefault="00CF0A36" w:rsidP="00DF055E">
            <w:pPr>
              <w:jc w:val="center"/>
              <w:rPr>
                <w:rFonts w:cs="Times New Roman"/>
                <w:sz w:val="20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经济管理学院</w:t>
            </w:r>
          </w:p>
        </w:tc>
        <w:tc>
          <w:tcPr>
            <w:tcW w:w="1275" w:type="dxa"/>
            <w:vAlign w:val="center"/>
          </w:tcPr>
          <w:p w:rsidR="00CF0A36" w:rsidRPr="006D4BD6" w:rsidRDefault="00CF0A36" w:rsidP="00DF055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教师岗</w:t>
            </w:r>
          </w:p>
        </w:tc>
        <w:tc>
          <w:tcPr>
            <w:tcW w:w="8140" w:type="dxa"/>
            <w:vAlign w:val="center"/>
          </w:tcPr>
          <w:p w:rsidR="00CF0A36" w:rsidRPr="006D4BD6" w:rsidRDefault="00CF0A36" w:rsidP="00DF055E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应用经济学、理论经济学、管理科学与工程、工商管理</w:t>
            </w:r>
            <w:r w:rsidRPr="006D4BD6"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  <w:t>、</w:t>
            </w: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公共管理</w:t>
            </w:r>
          </w:p>
        </w:tc>
        <w:tc>
          <w:tcPr>
            <w:tcW w:w="1225" w:type="dxa"/>
            <w:vMerge/>
            <w:vAlign w:val="center"/>
          </w:tcPr>
          <w:p w:rsidR="00CF0A36" w:rsidRPr="006D4BD6" w:rsidRDefault="00CF0A36" w:rsidP="00DF055E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F0A36" w:rsidRPr="006D4BD6" w:rsidRDefault="00CF0A36" w:rsidP="00DF055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</w:tr>
      <w:tr w:rsidR="00CF0A36" w:rsidRPr="006D4BD6" w:rsidTr="00DF055E">
        <w:trPr>
          <w:jc w:val="center"/>
        </w:trPr>
        <w:tc>
          <w:tcPr>
            <w:tcW w:w="487" w:type="dxa"/>
            <w:vAlign w:val="center"/>
          </w:tcPr>
          <w:p w:rsidR="00CF0A36" w:rsidRPr="006D4BD6" w:rsidRDefault="00CF0A36" w:rsidP="00DF055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  <w:t>11</w:t>
            </w:r>
          </w:p>
        </w:tc>
        <w:tc>
          <w:tcPr>
            <w:tcW w:w="2902" w:type="dxa"/>
            <w:vAlign w:val="center"/>
          </w:tcPr>
          <w:p w:rsidR="00CF0A36" w:rsidRPr="006D4BD6" w:rsidRDefault="00CF0A36" w:rsidP="00DF055E">
            <w:pPr>
              <w:jc w:val="center"/>
              <w:rPr>
                <w:rFonts w:cs="Times New Roman"/>
                <w:sz w:val="20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外国语学院</w:t>
            </w:r>
          </w:p>
        </w:tc>
        <w:tc>
          <w:tcPr>
            <w:tcW w:w="1275" w:type="dxa"/>
            <w:vAlign w:val="center"/>
          </w:tcPr>
          <w:p w:rsidR="00CF0A36" w:rsidRPr="006D4BD6" w:rsidRDefault="00CF0A36" w:rsidP="00DF055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教师岗</w:t>
            </w:r>
          </w:p>
        </w:tc>
        <w:tc>
          <w:tcPr>
            <w:tcW w:w="8140" w:type="dxa"/>
            <w:vAlign w:val="center"/>
          </w:tcPr>
          <w:p w:rsidR="00CF0A36" w:rsidRPr="006D4BD6" w:rsidRDefault="00CF0A36" w:rsidP="00DF055E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外国语言文学（英、日、德、俄）、翻译学（英、日、德、俄）、教育技术学</w:t>
            </w:r>
          </w:p>
        </w:tc>
        <w:tc>
          <w:tcPr>
            <w:tcW w:w="1225" w:type="dxa"/>
            <w:vMerge/>
            <w:vAlign w:val="center"/>
          </w:tcPr>
          <w:p w:rsidR="00CF0A36" w:rsidRPr="006D4BD6" w:rsidRDefault="00CF0A36" w:rsidP="00DF055E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F0A36" w:rsidRPr="006D4BD6" w:rsidRDefault="00CF0A36" w:rsidP="00DF055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</w:tr>
      <w:tr w:rsidR="00CF0A36" w:rsidRPr="006D4BD6" w:rsidTr="00DF055E">
        <w:trPr>
          <w:trHeight w:val="315"/>
          <w:jc w:val="center"/>
        </w:trPr>
        <w:tc>
          <w:tcPr>
            <w:tcW w:w="487" w:type="dxa"/>
            <w:vAlign w:val="center"/>
          </w:tcPr>
          <w:p w:rsidR="00CF0A36" w:rsidRPr="006D4BD6" w:rsidRDefault="00CF0A36" w:rsidP="00DF055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  <w:t>12</w:t>
            </w:r>
          </w:p>
        </w:tc>
        <w:tc>
          <w:tcPr>
            <w:tcW w:w="2902" w:type="dxa"/>
            <w:vAlign w:val="center"/>
          </w:tcPr>
          <w:p w:rsidR="00CF0A36" w:rsidRPr="006D4BD6" w:rsidRDefault="00CF0A36" w:rsidP="00DF055E">
            <w:pPr>
              <w:jc w:val="center"/>
              <w:rPr>
                <w:rFonts w:cs="Times New Roman"/>
                <w:sz w:val="20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建筑学院</w:t>
            </w:r>
          </w:p>
        </w:tc>
        <w:tc>
          <w:tcPr>
            <w:tcW w:w="1275" w:type="dxa"/>
            <w:vAlign w:val="center"/>
          </w:tcPr>
          <w:p w:rsidR="00CF0A36" w:rsidRPr="006D4BD6" w:rsidRDefault="00CF0A36" w:rsidP="00DF055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教师岗</w:t>
            </w:r>
          </w:p>
        </w:tc>
        <w:tc>
          <w:tcPr>
            <w:tcW w:w="8140" w:type="dxa"/>
            <w:vAlign w:val="center"/>
          </w:tcPr>
          <w:p w:rsidR="00CF0A36" w:rsidRPr="006D4BD6" w:rsidRDefault="00CF0A36" w:rsidP="00DF055E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建筑学、城乡规划学、风景园林学、设计学</w:t>
            </w:r>
          </w:p>
        </w:tc>
        <w:tc>
          <w:tcPr>
            <w:tcW w:w="1225" w:type="dxa"/>
            <w:vMerge/>
            <w:vAlign w:val="center"/>
          </w:tcPr>
          <w:p w:rsidR="00CF0A36" w:rsidRPr="006D4BD6" w:rsidRDefault="00CF0A36" w:rsidP="00DF055E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F0A36" w:rsidRPr="006D4BD6" w:rsidRDefault="00CF0A36" w:rsidP="00DF055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</w:tr>
      <w:tr w:rsidR="00CF0A36" w:rsidRPr="006D4BD6" w:rsidTr="00DF055E">
        <w:trPr>
          <w:jc w:val="center"/>
        </w:trPr>
        <w:tc>
          <w:tcPr>
            <w:tcW w:w="487" w:type="dxa"/>
            <w:vAlign w:val="center"/>
          </w:tcPr>
          <w:p w:rsidR="00CF0A36" w:rsidRPr="006D4BD6" w:rsidRDefault="00CF0A36" w:rsidP="00DF055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  <w:t>13</w:t>
            </w:r>
          </w:p>
        </w:tc>
        <w:tc>
          <w:tcPr>
            <w:tcW w:w="2902" w:type="dxa"/>
            <w:vAlign w:val="center"/>
          </w:tcPr>
          <w:p w:rsidR="00CF0A36" w:rsidRPr="006D4BD6" w:rsidRDefault="00CF0A36" w:rsidP="00DF055E">
            <w:pPr>
              <w:jc w:val="center"/>
              <w:rPr>
                <w:rFonts w:cs="Times New Roman"/>
                <w:sz w:val="20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人文学院</w:t>
            </w:r>
          </w:p>
        </w:tc>
        <w:tc>
          <w:tcPr>
            <w:tcW w:w="1275" w:type="dxa"/>
            <w:vAlign w:val="center"/>
          </w:tcPr>
          <w:p w:rsidR="00CF0A36" w:rsidRPr="006D4BD6" w:rsidRDefault="00CF0A36" w:rsidP="00DF055E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教师岗</w:t>
            </w:r>
          </w:p>
        </w:tc>
        <w:tc>
          <w:tcPr>
            <w:tcW w:w="8140" w:type="dxa"/>
            <w:vAlign w:val="center"/>
          </w:tcPr>
          <w:p w:rsidR="00CF0A36" w:rsidRPr="006D4BD6" w:rsidRDefault="00CF0A36" w:rsidP="00DF055E">
            <w:pPr>
              <w:jc w:val="left"/>
              <w:rPr>
                <w:rFonts w:ascii="仿宋_GB2312" w:eastAsia="仿宋_GB2312" w:hAnsi="宋体" w:cs="Times New Roman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法学、社会学、社会工作、民族学、应用心理学</w:t>
            </w:r>
          </w:p>
        </w:tc>
        <w:tc>
          <w:tcPr>
            <w:tcW w:w="1225" w:type="dxa"/>
            <w:vMerge/>
            <w:vAlign w:val="center"/>
          </w:tcPr>
          <w:p w:rsidR="00CF0A36" w:rsidRPr="006D4BD6" w:rsidRDefault="00CF0A36" w:rsidP="00DF055E">
            <w:pPr>
              <w:jc w:val="left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F0A36" w:rsidRPr="006D4BD6" w:rsidRDefault="00CF0A36" w:rsidP="00DF055E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</w:tr>
      <w:tr w:rsidR="00CF0A36" w:rsidRPr="006D4BD6" w:rsidTr="00DF055E">
        <w:trPr>
          <w:jc w:val="center"/>
        </w:trPr>
        <w:tc>
          <w:tcPr>
            <w:tcW w:w="487" w:type="dxa"/>
            <w:vAlign w:val="center"/>
          </w:tcPr>
          <w:p w:rsidR="00CF0A36" w:rsidRPr="006D4BD6" w:rsidRDefault="00CF0A36" w:rsidP="00DF055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  <w:t>14</w:t>
            </w:r>
          </w:p>
        </w:tc>
        <w:tc>
          <w:tcPr>
            <w:tcW w:w="2902" w:type="dxa"/>
            <w:vAlign w:val="center"/>
          </w:tcPr>
          <w:p w:rsidR="00CF0A36" w:rsidRPr="006D4BD6" w:rsidRDefault="00CF0A36" w:rsidP="00DF055E">
            <w:pPr>
              <w:jc w:val="center"/>
              <w:rPr>
                <w:rFonts w:cs="Times New Roman"/>
                <w:sz w:val="20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轻工与纺织学院</w:t>
            </w:r>
          </w:p>
        </w:tc>
        <w:tc>
          <w:tcPr>
            <w:tcW w:w="1275" w:type="dxa"/>
            <w:vAlign w:val="center"/>
          </w:tcPr>
          <w:p w:rsidR="00CF0A36" w:rsidRPr="006D4BD6" w:rsidRDefault="00CF0A36" w:rsidP="00DF055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教师岗</w:t>
            </w:r>
          </w:p>
        </w:tc>
        <w:tc>
          <w:tcPr>
            <w:tcW w:w="8140" w:type="dxa"/>
            <w:vAlign w:val="center"/>
          </w:tcPr>
          <w:p w:rsidR="00CF0A36" w:rsidRPr="006D4BD6" w:rsidRDefault="00CF0A36" w:rsidP="00DF055E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纺织科学与工程、制浆造纸工程、生物化工、材料加工工程、设计学</w:t>
            </w:r>
          </w:p>
        </w:tc>
        <w:tc>
          <w:tcPr>
            <w:tcW w:w="1225" w:type="dxa"/>
            <w:vMerge/>
            <w:vAlign w:val="center"/>
          </w:tcPr>
          <w:p w:rsidR="00CF0A36" w:rsidRPr="006D4BD6" w:rsidRDefault="00CF0A36" w:rsidP="00DF055E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F0A36" w:rsidRPr="006D4BD6" w:rsidRDefault="00CF0A36" w:rsidP="00DF055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</w:tr>
      <w:tr w:rsidR="00CF0A36" w:rsidRPr="006D4BD6" w:rsidTr="00DF055E">
        <w:trPr>
          <w:jc w:val="center"/>
        </w:trPr>
        <w:tc>
          <w:tcPr>
            <w:tcW w:w="487" w:type="dxa"/>
            <w:vAlign w:val="center"/>
          </w:tcPr>
          <w:p w:rsidR="00CF0A36" w:rsidRPr="006D4BD6" w:rsidRDefault="00CF0A36" w:rsidP="00DF055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  <w:t>15</w:t>
            </w:r>
          </w:p>
        </w:tc>
        <w:tc>
          <w:tcPr>
            <w:tcW w:w="2902" w:type="dxa"/>
            <w:vAlign w:val="center"/>
          </w:tcPr>
          <w:p w:rsidR="00CF0A36" w:rsidRPr="006D4BD6" w:rsidRDefault="00CF0A36" w:rsidP="00DF055E">
            <w:pPr>
              <w:jc w:val="center"/>
              <w:rPr>
                <w:rFonts w:cs="Times New Roman"/>
                <w:sz w:val="20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矿业学院</w:t>
            </w:r>
          </w:p>
        </w:tc>
        <w:tc>
          <w:tcPr>
            <w:tcW w:w="1275" w:type="dxa"/>
            <w:vAlign w:val="center"/>
          </w:tcPr>
          <w:p w:rsidR="00CF0A36" w:rsidRPr="006D4BD6" w:rsidRDefault="00CF0A36" w:rsidP="00DF055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教师岗</w:t>
            </w:r>
          </w:p>
        </w:tc>
        <w:tc>
          <w:tcPr>
            <w:tcW w:w="8140" w:type="dxa"/>
            <w:vAlign w:val="center"/>
          </w:tcPr>
          <w:p w:rsidR="00CF0A36" w:rsidRPr="006D4BD6" w:rsidRDefault="00CF0A36" w:rsidP="00DF055E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矿业工程、地质资源与地质工程、地质学、土木工程、工程力学、机械电子工程、材料科学与工程、化学工程与技术、环境科学与工程</w:t>
            </w:r>
          </w:p>
        </w:tc>
        <w:tc>
          <w:tcPr>
            <w:tcW w:w="1225" w:type="dxa"/>
            <w:vMerge/>
            <w:vAlign w:val="center"/>
          </w:tcPr>
          <w:p w:rsidR="00CF0A36" w:rsidRPr="006D4BD6" w:rsidRDefault="00CF0A36" w:rsidP="00DF055E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F0A36" w:rsidRPr="006D4BD6" w:rsidRDefault="00CF0A36" w:rsidP="00DF055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</w:tr>
      <w:tr w:rsidR="00CF0A36" w:rsidRPr="006D4BD6" w:rsidTr="00DF055E">
        <w:trPr>
          <w:jc w:val="center"/>
        </w:trPr>
        <w:tc>
          <w:tcPr>
            <w:tcW w:w="487" w:type="dxa"/>
            <w:vAlign w:val="center"/>
          </w:tcPr>
          <w:p w:rsidR="00CF0A36" w:rsidRPr="006D4BD6" w:rsidRDefault="00CF0A36" w:rsidP="00DF055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  <w:t>16</w:t>
            </w:r>
          </w:p>
        </w:tc>
        <w:tc>
          <w:tcPr>
            <w:tcW w:w="2902" w:type="dxa"/>
            <w:vAlign w:val="center"/>
          </w:tcPr>
          <w:p w:rsidR="00CF0A36" w:rsidRPr="006D4BD6" w:rsidRDefault="00CF0A36" w:rsidP="00DF055E">
            <w:pPr>
              <w:jc w:val="center"/>
              <w:rPr>
                <w:rFonts w:cs="Times New Roman"/>
                <w:sz w:val="20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航空学院</w:t>
            </w:r>
          </w:p>
        </w:tc>
        <w:tc>
          <w:tcPr>
            <w:tcW w:w="1275" w:type="dxa"/>
            <w:vAlign w:val="center"/>
          </w:tcPr>
          <w:p w:rsidR="00CF0A36" w:rsidRPr="006D4BD6" w:rsidRDefault="00CF0A36" w:rsidP="00DF055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教师岗</w:t>
            </w:r>
          </w:p>
        </w:tc>
        <w:tc>
          <w:tcPr>
            <w:tcW w:w="8140" w:type="dxa"/>
            <w:vAlign w:val="center"/>
          </w:tcPr>
          <w:p w:rsidR="00CF0A36" w:rsidRPr="006D4BD6" w:rsidRDefault="00CF0A36" w:rsidP="00DF055E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信息与通信工程、航空宇航科学与技术、交通运输工程、机械电子工程</w:t>
            </w:r>
          </w:p>
        </w:tc>
        <w:tc>
          <w:tcPr>
            <w:tcW w:w="1225" w:type="dxa"/>
            <w:vMerge/>
            <w:vAlign w:val="center"/>
          </w:tcPr>
          <w:p w:rsidR="00CF0A36" w:rsidRPr="006D4BD6" w:rsidRDefault="00CF0A36" w:rsidP="00DF055E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F0A36" w:rsidRPr="006D4BD6" w:rsidRDefault="00CF0A36" w:rsidP="00DF055E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</w:tr>
      <w:tr w:rsidR="00CF0A36" w:rsidRPr="006D4BD6" w:rsidTr="00DF055E">
        <w:trPr>
          <w:jc w:val="center"/>
        </w:trPr>
        <w:tc>
          <w:tcPr>
            <w:tcW w:w="487" w:type="dxa"/>
            <w:vAlign w:val="center"/>
          </w:tcPr>
          <w:p w:rsidR="00CF0A36" w:rsidRPr="006D4BD6" w:rsidRDefault="00CF0A36" w:rsidP="00DF055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  <w:lastRenderedPageBreak/>
              <w:t>17</w:t>
            </w:r>
          </w:p>
        </w:tc>
        <w:tc>
          <w:tcPr>
            <w:tcW w:w="2902" w:type="dxa"/>
            <w:vAlign w:val="center"/>
          </w:tcPr>
          <w:p w:rsidR="00CF0A36" w:rsidRPr="006D4BD6" w:rsidRDefault="00CF0A36" w:rsidP="00DF055E">
            <w:pPr>
              <w:jc w:val="center"/>
              <w:rPr>
                <w:rFonts w:cs="Times New Roman"/>
                <w:sz w:val="20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数据科学与应用学院</w:t>
            </w:r>
          </w:p>
        </w:tc>
        <w:tc>
          <w:tcPr>
            <w:tcW w:w="1275" w:type="dxa"/>
            <w:vAlign w:val="center"/>
          </w:tcPr>
          <w:p w:rsidR="00CF0A36" w:rsidRPr="006D4BD6" w:rsidRDefault="00CF0A36" w:rsidP="00DF055E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教师岗</w:t>
            </w:r>
          </w:p>
        </w:tc>
        <w:tc>
          <w:tcPr>
            <w:tcW w:w="8140" w:type="dxa"/>
            <w:vAlign w:val="center"/>
          </w:tcPr>
          <w:p w:rsidR="00CF0A36" w:rsidRPr="006D4BD6" w:rsidRDefault="00CF0A36" w:rsidP="00DF055E">
            <w:pPr>
              <w:jc w:val="left"/>
              <w:rPr>
                <w:rFonts w:ascii="仿宋_GB2312" w:eastAsia="仿宋_GB2312" w:hAnsi="宋体" w:cs="Times New Roman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计算机科学与技术、计算机技术、软件工程、网络空间安全、数学、统计学、控制科学与工程、信息与通信工程、仪器科学与技术、机械工程、电子信息</w:t>
            </w:r>
          </w:p>
        </w:tc>
        <w:tc>
          <w:tcPr>
            <w:tcW w:w="1225" w:type="dxa"/>
            <w:vMerge/>
            <w:vAlign w:val="center"/>
          </w:tcPr>
          <w:p w:rsidR="00CF0A36" w:rsidRPr="006D4BD6" w:rsidRDefault="00CF0A36" w:rsidP="00DF055E">
            <w:pPr>
              <w:jc w:val="left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F0A36" w:rsidRPr="006D4BD6" w:rsidRDefault="00CF0A36" w:rsidP="00DF055E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</w:tr>
      <w:tr w:rsidR="00CF0A36" w:rsidRPr="006D4BD6" w:rsidTr="00DF055E">
        <w:trPr>
          <w:jc w:val="center"/>
        </w:trPr>
        <w:tc>
          <w:tcPr>
            <w:tcW w:w="487" w:type="dxa"/>
            <w:vAlign w:val="center"/>
          </w:tcPr>
          <w:p w:rsidR="00CF0A36" w:rsidRPr="006D4BD6" w:rsidRDefault="00CF0A36" w:rsidP="00DF055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  <w:t>18</w:t>
            </w:r>
          </w:p>
        </w:tc>
        <w:tc>
          <w:tcPr>
            <w:tcW w:w="2902" w:type="dxa"/>
            <w:vAlign w:val="center"/>
          </w:tcPr>
          <w:p w:rsidR="00CF0A36" w:rsidRPr="006D4BD6" w:rsidRDefault="00CF0A36" w:rsidP="00DF055E">
            <w:pPr>
              <w:jc w:val="center"/>
              <w:rPr>
                <w:rFonts w:cs="Times New Roman"/>
                <w:sz w:val="20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国际教育学院</w:t>
            </w:r>
          </w:p>
        </w:tc>
        <w:tc>
          <w:tcPr>
            <w:tcW w:w="1275" w:type="dxa"/>
            <w:vAlign w:val="center"/>
          </w:tcPr>
          <w:p w:rsidR="00CF0A36" w:rsidRPr="006D4BD6" w:rsidRDefault="00CF0A36" w:rsidP="00DF055E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教师岗</w:t>
            </w:r>
          </w:p>
        </w:tc>
        <w:tc>
          <w:tcPr>
            <w:tcW w:w="8140" w:type="dxa"/>
            <w:vAlign w:val="center"/>
          </w:tcPr>
          <w:p w:rsidR="00CF0A36" w:rsidRPr="006D4BD6" w:rsidRDefault="00CF0A36" w:rsidP="00DF055E">
            <w:pPr>
              <w:jc w:val="left"/>
              <w:rPr>
                <w:rFonts w:ascii="仿宋_GB2312" w:eastAsia="仿宋_GB2312" w:hAnsi="宋体" w:cs="Times New Roman"/>
                <w:kern w:val="0"/>
                <w:sz w:val="22"/>
                <w:szCs w:val="24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2"/>
                <w:szCs w:val="24"/>
              </w:rPr>
              <w:t>国际关系及相关方向</w:t>
            </w:r>
          </w:p>
        </w:tc>
        <w:tc>
          <w:tcPr>
            <w:tcW w:w="1225" w:type="dxa"/>
            <w:vMerge/>
            <w:vAlign w:val="center"/>
          </w:tcPr>
          <w:p w:rsidR="00CF0A36" w:rsidRPr="006D4BD6" w:rsidRDefault="00CF0A36" w:rsidP="00DF055E">
            <w:pPr>
              <w:jc w:val="left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F0A36" w:rsidRPr="006D4BD6" w:rsidRDefault="00CF0A36" w:rsidP="00DF055E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4"/>
              </w:rPr>
            </w:pPr>
          </w:p>
        </w:tc>
      </w:tr>
      <w:tr w:rsidR="00CF0A36" w:rsidRPr="006D4BD6" w:rsidTr="00DF055E">
        <w:trPr>
          <w:trHeight w:val="960"/>
          <w:jc w:val="center"/>
        </w:trPr>
        <w:tc>
          <w:tcPr>
            <w:tcW w:w="14737" w:type="dxa"/>
            <w:gridSpan w:val="6"/>
            <w:vAlign w:val="center"/>
          </w:tcPr>
          <w:p w:rsidR="00CF0A36" w:rsidRPr="006D4BD6" w:rsidRDefault="00CF0A36" w:rsidP="00DF055E">
            <w:pPr>
              <w:jc w:val="left"/>
              <w:rPr>
                <w:rFonts w:ascii="仿宋_GB2312" w:eastAsia="仿宋_GB2312" w:hAnsi="宋体" w:cs="仿宋_GB2312"/>
                <w:kern w:val="0"/>
                <w:sz w:val="24"/>
                <w:szCs w:val="28"/>
              </w:rPr>
            </w:pPr>
            <w:r w:rsidRPr="006D4BD6">
              <w:rPr>
                <w:rFonts w:ascii="仿宋_GB2312" w:eastAsia="仿宋_GB2312" w:hAnsi="宋体" w:cs="仿宋_GB2312" w:hint="eastAsia"/>
                <w:kern w:val="0"/>
                <w:sz w:val="24"/>
                <w:szCs w:val="28"/>
              </w:rPr>
              <w:t>注：学科方向不局限于上述内容，具体情况与学校详细洽谈。</w:t>
            </w:r>
          </w:p>
        </w:tc>
      </w:tr>
    </w:tbl>
    <w:p w:rsidR="004D5600" w:rsidRDefault="004D5600" w:rsidP="004D5600">
      <w:pPr>
        <w:widowControl/>
        <w:jc w:val="left"/>
        <w:rPr>
          <w:rFonts w:ascii="仿宋_GB2312" w:eastAsia="仿宋_GB2312" w:hAnsi="华文中宋" w:hint="eastAsia"/>
          <w:sz w:val="28"/>
          <w:szCs w:val="32"/>
        </w:rPr>
      </w:pPr>
      <w:bookmarkStart w:id="0" w:name="_GoBack"/>
      <w:bookmarkEnd w:id="0"/>
    </w:p>
    <w:p w:rsidR="00025D58" w:rsidRDefault="00025D58" w:rsidP="004D5600">
      <w:pPr>
        <w:widowControl/>
        <w:jc w:val="left"/>
        <w:rPr>
          <w:rFonts w:ascii="仿宋_GB2312" w:eastAsia="仿宋_GB2312" w:hAnsi="华文中宋" w:hint="eastAsia"/>
          <w:sz w:val="28"/>
          <w:szCs w:val="32"/>
        </w:rPr>
      </w:pPr>
    </w:p>
    <w:p w:rsidR="00025D58" w:rsidRDefault="00025D58" w:rsidP="004D5600">
      <w:pPr>
        <w:widowControl/>
        <w:jc w:val="left"/>
        <w:rPr>
          <w:rFonts w:ascii="仿宋_GB2312" w:eastAsia="仿宋_GB2312" w:hAnsi="华文中宋" w:hint="eastAsia"/>
          <w:sz w:val="28"/>
          <w:szCs w:val="32"/>
        </w:rPr>
      </w:pPr>
    </w:p>
    <w:p w:rsidR="00025D58" w:rsidRDefault="00025D58" w:rsidP="004D5600">
      <w:pPr>
        <w:widowControl/>
        <w:jc w:val="left"/>
        <w:rPr>
          <w:rFonts w:ascii="仿宋_GB2312" w:eastAsia="仿宋_GB2312" w:hAnsi="华文中宋" w:hint="eastAsia"/>
          <w:sz w:val="28"/>
          <w:szCs w:val="32"/>
        </w:rPr>
      </w:pPr>
    </w:p>
    <w:p w:rsidR="00025D58" w:rsidRDefault="00025D58" w:rsidP="004D5600">
      <w:pPr>
        <w:widowControl/>
        <w:jc w:val="left"/>
        <w:rPr>
          <w:rFonts w:ascii="仿宋_GB2312" w:eastAsia="仿宋_GB2312" w:hAnsi="华文中宋" w:hint="eastAsia"/>
          <w:sz w:val="28"/>
          <w:szCs w:val="32"/>
        </w:rPr>
      </w:pPr>
    </w:p>
    <w:p w:rsidR="00025D58" w:rsidRDefault="00025D58" w:rsidP="004D5600">
      <w:pPr>
        <w:widowControl/>
        <w:jc w:val="left"/>
        <w:rPr>
          <w:rFonts w:ascii="仿宋_GB2312" w:eastAsia="仿宋_GB2312" w:hAnsi="华文中宋" w:hint="eastAsia"/>
          <w:sz w:val="28"/>
          <w:szCs w:val="32"/>
        </w:rPr>
      </w:pPr>
    </w:p>
    <w:p w:rsidR="00025D58" w:rsidRDefault="00025D58" w:rsidP="004D5600">
      <w:pPr>
        <w:widowControl/>
        <w:jc w:val="left"/>
        <w:rPr>
          <w:rFonts w:ascii="仿宋_GB2312" w:eastAsia="仿宋_GB2312" w:hAnsi="华文中宋" w:hint="eastAsia"/>
          <w:sz w:val="28"/>
          <w:szCs w:val="32"/>
        </w:rPr>
      </w:pPr>
    </w:p>
    <w:p w:rsidR="00025D58" w:rsidRPr="006D4BD6" w:rsidRDefault="00025D58" w:rsidP="004D5600">
      <w:pPr>
        <w:widowControl/>
        <w:jc w:val="left"/>
        <w:rPr>
          <w:rFonts w:ascii="仿宋_GB2312" w:eastAsia="仿宋_GB2312" w:hAnsi="华文中宋"/>
          <w:sz w:val="28"/>
          <w:szCs w:val="32"/>
        </w:rPr>
        <w:sectPr w:rsidR="00025D58" w:rsidRPr="006D4BD6" w:rsidSect="00CE1DC9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E82BF1" w:rsidRPr="006D4BD6" w:rsidRDefault="00E82BF1" w:rsidP="00025D58">
      <w:pPr>
        <w:shd w:val="clear" w:color="auto" w:fill="FFFFFF"/>
        <w:jc w:val="center"/>
        <w:rPr>
          <w:rFonts w:cs="Times New Roman"/>
          <w:sz w:val="20"/>
        </w:rPr>
      </w:pPr>
    </w:p>
    <w:sectPr w:rsidR="00E82BF1" w:rsidRPr="006D4BD6" w:rsidSect="00E82BF1">
      <w:pgSz w:w="11906" w:h="16838"/>
      <w:pgMar w:top="1440" w:right="1797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19" w:rsidRDefault="001A0119" w:rsidP="00D84827">
      <w:r>
        <w:separator/>
      </w:r>
    </w:p>
  </w:endnote>
  <w:endnote w:type="continuationSeparator" w:id="0">
    <w:p w:rsidR="001A0119" w:rsidRDefault="001A0119" w:rsidP="00D84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19" w:rsidRDefault="001A0119" w:rsidP="00D84827">
      <w:r>
        <w:separator/>
      </w:r>
    </w:p>
  </w:footnote>
  <w:footnote w:type="continuationSeparator" w:id="0">
    <w:p w:rsidR="001A0119" w:rsidRDefault="001A0119" w:rsidP="00D848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8FD"/>
    <w:rsid w:val="000012A2"/>
    <w:rsid w:val="00012597"/>
    <w:rsid w:val="00025D58"/>
    <w:rsid w:val="000322A9"/>
    <w:rsid w:val="00065B59"/>
    <w:rsid w:val="00067567"/>
    <w:rsid w:val="000A787B"/>
    <w:rsid w:val="000B125A"/>
    <w:rsid w:val="000C43C3"/>
    <w:rsid w:val="000D0110"/>
    <w:rsid w:val="001056F9"/>
    <w:rsid w:val="00136D2D"/>
    <w:rsid w:val="00140C19"/>
    <w:rsid w:val="001527FA"/>
    <w:rsid w:val="00156C80"/>
    <w:rsid w:val="00161067"/>
    <w:rsid w:val="001867B9"/>
    <w:rsid w:val="00186E80"/>
    <w:rsid w:val="00192BAB"/>
    <w:rsid w:val="001A0119"/>
    <w:rsid w:val="001B2AE8"/>
    <w:rsid w:val="001C3E64"/>
    <w:rsid w:val="001C4951"/>
    <w:rsid w:val="001E5103"/>
    <w:rsid w:val="001F08FD"/>
    <w:rsid w:val="00225067"/>
    <w:rsid w:val="00225984"/>
    <w:rsid w:val="00227B32"/>
    <w:rsid w:val="00245B73"/>
    <w:rsid w:val="002642A3"/>
    <w:rsid w:val="002671E5"/>
    <w:rsid w:val="002966A9"/>
    <w:rsid w:val="002C11D9"/>
    <w:rsid w:val="002C1879"/>
    <w:rsid w:val="002C4513"/>
    <w:rsid w:val="002F4636"/>
    <w:rsid w:val="0030357E"/>
    <w:rsid w:val="00307360"/>
    <w:rsid w:val="003274FD"/>
    <w:rsid w:val="003316B4"/>
    <w:rsid w:val="00331C4A"/>
    <w:rsid w:val="00345201"/>
    <w:rsid w:val="00374806"/>
    <w:rsid w:val="003749EF"/>
    <w:rsid w:val="003925DA"/>
    <w:rsid w:val="003B4AC7"/>
    <w:rsid w:val="003C1568"/>
    <w:rsid w:val="003E451D"/>
    <w:rsid w:val="003E5257"/>
    <w:rsid w:val="00400353"/>
    <w:rsid w:val="00432ACB"/>
    <w:rsid w:val="0043568A"/>
    <w:rsid w:val="004368A7"/>
    <w:rsid w:val="00440947"/>
    <w:rsid w:val="00440CCD"/>
    <w:rsid w:val="00442D1C"/>
    <w:rsid w:val="004933C2"/>
    <w:rsid w:val="004B5097"/>
    <w:rsid w:val="004D081F"/>
    <w:rsid w:val="004D5600"/>
    <w:rsid w:val="004E22D3"/>
    <w:rsid w:val="00512356"/>
    <w:rsid w:val="00547FA6"/>
    <w:rsid w:val="00550D20"/>
    <w:rsid w:val="005652FB"/>
    <w:rsid w:val="00583A12"/>
    <w:rsid w:val="005A0A2E"/>
    <w:rsid w:val="005A3FBE"/>
    <w:rsid w:val="005D0A8E"/>
    <w:rsid w:val="00623553"/>
    <w:rsid w:val="00623F3E"/>
    <w:rsid w:val="00626385"/>
    <w:rsid w:val="00645C86"/>
    <w:rsid w:val="00655607"/>
    <w:rsid w:val="00661A6F"/>
    <w:rsid w:val="006A028F"/>
    <w:rsid w:val="006A31FD"/>
    <w:rsid w:val="006B4386"/>
    <w:rsid w:val="006B7079"/>
    <w:rsid w:val="006C3CE8"/>
    <w:rsid w:val="006D27D7"/>
    <w:rsid w:val="006D4BD6"/>
    <w:rsid w:val="006E0B9B"/>
    <w:rsid w:val="006F4231"/>
    <w:rsid w:val="006F5278"/>
    <w:rsid w:val="0070382B"/>
    <w:rsid w:val="007170F0"/>
    <w:rsid w:val="00731E40"/>
    <w:rsid w:val="00757F9A"/>
    <w:rsid w:val="007637F8"/>
    <w:rsid w:val="00794F0B"/>
    <w:rsid w:val="007A578B"/>
    <w:rsid w:val="007C11B9"/>
    <w:rsid w:val="007D4CB0"/>
    <w:rsid w:val="007D5A88"/>
    <w:rsid w:val="007F537D"/>
    <w:rsid w:val="0081437E"/>
    <w:rsid w:val="00816086"/>
    <w:rsid w:val="008253AC"/>
    <w:rsid w:val="00854915"/>
    <w:rsid w:val="00861BE9"/>
    <w:rsid w:val="00864298"/>
    <w:rsid w:val="00867186"/>
    <w:rsid w:val="008A4510"/>
    <w:rsid w:val="008B763D"/>
    <w:rsid w:val="008B7FFD"/>
    <w:rsid w:val="008C5D42"/>
    <w:rsid w:val="008D389F"/>
    <w:rsid w:val="008F2CAE"/>
    <w:rsid w:val="008F69F8"/>
    <w:rsid w:val="0090179D"/>
    <w:rsid w:val="0090675A"/>
    <w:rsid w:val="0093595A"/>
    <w:rsid w:val="00946670"/>
    <w:rsid w:val="009550F5"/>
    <w:rsid w:val="00955C36"/>
    <w:rsid w:val="00955D44"/>
    <w:rsid w:val="00971CF0"/>
    <w:rsid w:val="00972FD6"/>
    <w:rsid w:val="00993A41"/>
    <w:rsid w:val="009B2E38"/>
    <w:rsid w:val="009B6440"/>
    <w:rsid w:val="009C750B"/>
    <w:rsid w:val="009F67D6"/>
    <w:rsid w:val="00A07C79"/>
    <w:rsid w:val="00A3138F"/>
    <w:rsid w:val="00A429EF"/>
    <w:rsid w:val="00A42A92"/>
    <w:rsid w:val="00A56AC3"/>
    <w:rsid w:val="00A608D9"/>
    <w:rsid w:val="00A62AFC"/>
    <w:rsid w:val="00A76DA5"/>
    <w:rsid w:val="00A77DAF"/>
    <w:rsid w:val="00A93F0E"/>
    <w:rsid w:val="00A97106"/>
    <w:rsid w:val="00AA2A0D"/>
    <w:rsid w:val="00AD29C1"/>
    <w:rsid w:val="00AF3DAE"/>
    <w:rsid w:val="00AF4FF9"/>
    <w:rsid w:val="00AF6427"/>
    <w:rsid w:val="00B00850"/>
    <w:rsid w:val="00B05AD4"/>
    <w:rsid w:val="00B15CAA"/>
    <w:rsid w:val="00B27A68"/>
    <w:rsid w:val="00B466B6"/>
    <w:rsid w:val="00B51CDB"/>
    <w:rsid w:val="00B61F3C"/>
    <w:rsid w:val="00B6665D"/>
    <w:rsid w:val="00B90996"/>
    <w:rsid w:val="00BA2F78"/>
    <w:rsid w:val="00BB52C4"/>
    <w:rsid w:val="00BC6E0B"/>
    <w:rsid w:val="00BC7C31"/>
    <w:rsid w:val="00BD29DE"/>
    <w:rsid w:val="00BD6121"/>
    <w:rsid w:val="00BF0100"/>
    <w:rsid w:val="00BF4C40"/>
    <w:rsid w:val="00C03C55"/>
    <w:rsid w:val="00C04C5A"/>
    <w:rsid w:val="00C32695"/>
    <w:rsid w:val="00C75E43"/>
    <w:rsid w:val="00CE1DC9"/>
    <w:rsid w:val="00CF0A36"/>
    <w:rsid w:val="00CF0C5F"/>
    <w:rsid w:val="00D02381"/>
    <w:rsid w:val="00D12321"/>
    <w:rsid w:val="00D50B94"/>
    <w:rsid w:val="00D53892"/>
    <w:rsid w:val="00D627C4"/>
    <w:rsid w:val="00D72AA0"/>
    <w:rsid w:val="00D83E3E"/>
    <w:rsid w:val="00D84576"/>
    <w:rsid w:val="00D84827"/>
    <w:rsid w:val="00D87916"/>
    <w:rsid w:val="00DA2206"/>
    <w:rsid w:val="00DB21EE"/>
    <w:rsid w:val="00DB6DC5"/>
    <w:rsid w:val="00DD1160"/>
    <w:rsid w:val="00DD13B6"/>
    <w:rsid w:val="00DE5755"/>
    <w:rsid w:val="00DF1B83"/>
    <w:rsid w:val="00DF2095"/>
    <w:rsid w:val="00E01B71"/>
    <w:rsid w:val="00E03EE7"/>
    <w:rsid w:val="00E21FA1"/>
    <w:rsid w:val="00E221FB"/>
    <w:rsid w:val="00E274B9"/>
    <w:rsid w:val="00E36C43"/>
    <w:rsid w:val="00E63076"/>
    <w:rsid w:val="00E82BF1"/>
    <w:rsid w:val="00E91436"/>
    <w:rsid w:val="00E94293"/>
    <w:rsid w:val="00EE3BC7"/>
    <w:rsid w:val="00F13ACC"/>
    <w:rsid w:val="00F2020F"/>
    <w:rsid w:val="00F24A69"/>
    <w:rsid w:val="00F25578"/>
    <w:rsid w:val="00F27684"/>
    <w:rsid w:val="00F40681"/>
    <w:rsid w:val="00F45FED"/>
    <w:rsid w:val="00F7329A"/>
    <w:rsid w:val="00FA20CA"/>
    <w:rsid w:val="00FD310C"/>
    <w:rsid w:val="00FE7704"/>
    <w:rsid w:val="00FF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8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57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645C86"/>
    <w:rPr>
      <w:b/>
      <w:bCs/>
    </w:rPr>
  </w:style>
  <w:style w:type="character" w:styleId="a5">
    <w:name w:val="Hyperlink"/>
    <w:uiPriority w:val="99"/>
    <w:semiHidden/>
    <w:rsid w:val="002966A9"/>
    <w:rPr>
      <w:color w:val="0000FF"/>
      <w:u w:val="none"/>
      <w:effect w:val="none"/>
    </w:rPr>
  </w:style>
  <w:style w:type="paragraph" w:styleId="a6">
    <w:name w:val="Balloon Text"/>
    <w:basedOn w:val="a"/>
    <w:link w:val="Char"/>
    <w:uiPriority w:val="99"/>
    <w:semiHidden/>
    <w:rsid w:val="0093595A"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locked/>
    <w:rsid w:val="0093595A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D84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sid w:val="00D84827"/>
    <w:rPr>
      <w:rFonts w:cs="Calibri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D84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uiPriority w:val="99"/>
    <w:rsid w:val="00D84827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23015">
                          <w:marLeft w:val="0"/>
                          <w:marRight w:val="0"/>
                          <w:marTop w:val="7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p.imut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2EC15-D6CA-467F-A4C5-E4DC93AD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316</Words>
  <Characters>1806</Characters>
  <Application>Microsoft Office Word</Application>
  <DocSecurity>0</DocSecurity>
  <Lines>15</Lines>
  <Paragraphs>4</Paragraphs>
  <ScaleCrop>false</ScaleCrop>
  <Company>rsch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内蒙古工业大学2019年人才需求目录</dc:title>
  <dc:subject/>
  <dc:creator>刘建国</dc:creator>
  <cp:keywords/>
  <dc:description/>
  <cp:lastModifiedBy>iblinkwin</cp:lastModifiedBy>
  <cp:revision>16</cp:revision>
  <cp:lastPrinted>2019-11-19T08:38:00Z</cp:lastPrinted>
  <dcterms:created xsi:type="dcterms:W3CDTF">2019-11-19T11:55:00Z</dcterms:created>
  <dcterms:modified xsi:type="dcterms:W3CDTF">2019-11-25T08:25:00Z</dcterms:modified>
</cp:coreProperties>
</file>