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Cs/>
          <w:color w:val="000000"/>
          <w:sz w:val="24"/>
          <w:szCs w:val="21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1"/>
        </w:rPr>
        <w:t>附表：</w:t>
      </w:r>
    </w:p>
    <w:p>
      <w:pPr>
        <w:pStyle w:val="6"/>
        <w:widowControl/>
        <w:adjustRightInd w:val="0"/>
        <w:snapToGrid w:val="0"/>
        <w:spacing w:line="24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2021年</w:t>
      </w:r>
      <w:r>
        <w:rPr>
          <w:rFonts w:hint="eastAsia" w:ascii="黑体" w:hAnsi="黑体" w:eastAsia="黑体"/>
          <w:sz w:val="32"/>
          <w:szCs w:val="32"/>
        </w:rPr>
        <w:t>全球高层次人才“视频云招聘”</w:t>
      </w:r>
    </w:p>
    <w:p>
      <w:pPr>
        <w:spacing w:after="240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参会</w:t>
      </w:r>
      <w:r>
        <w:rPr>
          <w:rFonts w:hint="eastAsia" w:ascii="黑体" w:hAnsi="黑体" w:eastAsia="黑体"/>
          <w:color w:val="000000"/>
          <w:sz w:val="32"/>
          <w:szCs w:val="32"/>
        </w:rPr>
        <w:t>回执</w:t>
      </w:r>
    </w:p>
    <w:bookmarkEnd w:id="0"/>
    <w:tbl>
      <w:tblPr>
        <w:tblStyle w:val="4"/>
        <w:tblpPr w:leftFromText="180" w:rightFromText="180" w:vertAnchor="text" w:horzAnchor="page" w:tblpXSpec="center" w:tblpY="4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62"/>
        <w:gridCol w:w="355"/>
        <w:gridCol w:w="395"/>
        <w:gridCol w:w="1259"/>
        <w:gridCol w:w="1729"/>
        <w:gridCol w:w="245"/>
        <w:gridCol w:w="798"/>
        <w:gridCol w:w="519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4553" w:type="pct"/>
            <w:gridSpan w:val="9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Cs w:val="21"/>
              </w:rPr>
              <w:t>全球高层次人才·视频“云”招聘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场次安排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3月26日</w:t>
            </w: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4月16日</w:t>
            </w: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5月07日</w:t>
            </w: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5月28日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6月18日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场次名称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东北人才专场</w:t>
            </w: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西部人才专场</w:t>
            </w: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场次安排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9月24日</w:t>
            </w: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10月15日</w:t>
            </w: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10月29日</w:t>
            </w: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1月19日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18"/>
                <w:szCs w:val="18"/>
              </w:rPr>
              <w:t>12月03日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场次名称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东北人才专场</w:t>
            </w: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中部人才专场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全球场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46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6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参会单位基本信息</w:t>
            </w:r>
          </w:p>
        </w:tc>
        <w:tc>
          <w:tcPr>
            <w:tcW w:w="1135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418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85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85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咨询邮箱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3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参会费用合计：                        （大写）     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58" w:type="pct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参会单位签字/盖章：</w:t>
            </w:r>
          </w:p>
        </w:tc>
        <w:tc>
          <w:tcPr>
            <w:tcW w:w="2246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备注：如有特殊需求请与会务人员联系。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报名方式</w:t>
            </w:r>
          </w:p>
        </w:tc>
        <w:tc>
          <w:tcPr>
            <w:tcW w:w="4553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活动报名请于活动开始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发送邮件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组委会邮箱rcfw@eol.cn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确认，并以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加盖公章的“参会回执”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46" w:type="pct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会务服务情况</w:t>
            </w:r>
          </w:p>
        </w:tc>
        <w:tc>
          <w:tcPr>
            <w:tcW w:w="4553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活动介绍：请登录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www.edu.cn/cv或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www.acabridge.edu.cn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4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3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费用缴纳（请汇款至以下账号）：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名  称：学术桥（北京）教育科技有限公司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开户行：招商银行股份有限公司北京清华园支行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账  号：1109 4060 1010 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4553" w:type="pct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会议咨询：丛老师（13161552117）；吴老师（13580371252）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558" w:bottom="1134" w:left="1701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黑体" w:hAnsi="黑体" w:eastAsia="黑体"/>
        <w:sz w:val="64"/>
        <w:szCs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2021-02-09T08:26:30Z</dcterms:created>
  <dc:creator>mac</dc:creator>
  <cp:lastModifiedBy>...</cp:lastModifiedBy>
  <dcterms:modified xsi:type="dcterms:W3CDTF">2021-02-09T08:26:44Z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