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新疆大学智能制造现代产业学院（机械工程学院）高层次人才引进公告</w:t>
      </w:r>
    </w:p>
    <w:p>
      <w:p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一、学院发展历史</w:t>
      </w:r>
    </w:p>
    <w:p>
      <w:pPr>
        <w:ind w:firstLine="640" w:firstLineChars="200"/>
        <w:rPr>
          <w:rFonts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新疆大学机械工程学院，创办于195</w:t>
      </w:r>
      <w:bookmarkStart w:id="1" w:name="_GoBack"/>
      <w:bookmarkEnd w:id="1"/>
      <w:r>
        <w:rPr>
          <w:rFonts w:hint="eastAsia" w:ascii="Times New Roman" w:hAnsi="Times New Roman" w:eastAsia="方正仿宋_GB2312" w:cs="方正仿宋_GB2312"/>
          <w:sz w:val="32"/>
          <w:szCs w:val="32"/>
        </w:rPr>
        <w:t>8年的新疆学院机械系（随后迁入新疆工学院），2000年新疆大学与新疆工学院合并组建新的新疆大学，成立了新疆大学机械工程学院，经历了60余年的发展，学院拥有着深厚的积淀和鲜明的办学特色，是新疆机械卓越工程师的摇篮。机械工程学院以教学和科研并重为指导思想，加强学院整体规划和建设，以自治区重点学科“机械工程”建设为基础，带动其他学科发展，凝练形成了具有特色的研究方向及团队。学院于2021年12月获批教育部首批“智能制造现代产业学院”进行建设，于2</w:t>
      </w:r>
      <w:r>
        <w:rPr>
          <w:rFonts w:ascii="Times New Roman" w:hAnsi="Times New Roman" w:eastAsia="方正仿宋_GB2312" w:cs="方正仿宋_GB2312"/>
          <w:sz w:val="32"/>
          <w:szCs w:val="32"/>
        </w:rPr>
        <w:t>023年</w:t>
      </w:r>
      <w:r>
        <w:rPr>
          <w:rFonts w:hint="eastAsia" w:ascii="Times New Roman" w:hAnsi="Times New Roman" w:eastAsia="方正仿宋_GB2312" w:cs="方正仿宋_GB2312"/>
          <w:sz w:val="32"/>
          <w:szCs w:val="32"/>
        </w:rPr>
        <w:t>3月启动工业和信息化部“专精特新产业学院”建设。</w:t>
      </w:r>
    </w:p>
    <w:p>
      <w:p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二、学科发展方向和特色亮点</w:t>
      </w:r>
    </w:p>
    <w:p>
      <w:pPr>
        <w:ind w:firstLine="640" w:firstLineChars="200"/>
        <w:rPr>
          <w:rFonts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 xml:space="preserve"> 学院学科发展包括机械工程、机器人工程、农机装备工程、材料加工工程、工程力学等学科。学院目前学科重点建设了三个学科研究方向：（1）智能制造系统与工程。主要围绕智能制造技术开展网络协同制造、数字化工厂及智能运维关键技术研究，展开综合性集成智能制造系统平台与工程应用研究。（2）先进制造关键技术及成型控制。主要围绕增材制造技术、超硬材料高效加工技术、绿色再制造技术等先进制造技术及材料成型展开研究。（3）特种机器人与农牧智能装备。主要开展模式识别与智能控制技术、特种机器人工程研究应用、机器人物联网与云平台技术等研究。</w:t>
      </w:r>
    </w:p>
    <w:p>
      <w:pPr>
        <w:ind w:firstLine="640" w:firstLineChars="200"/>
        <w:rPr>
          <w:rFonts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学院拥有“机械工程”自治区重点学科，教育部机械工程卓越工程师计划等。“机械工程”学科2016年入选新疆维吾尔自治区“高原学科”建设计划，并于2018年入选国家“一流学科”学科群建设行列，该学科于2018年2月升级为“机械工程”一级学科博士点，2022年4月入选自治区优势学科进行建设。机械工程学科在建设过程中形成了稳定的学科支撑方向和成熟的学科研究方向，各学科方向之间形成了良性互动、合作共赢，尤其是在智能制造系统、先进制造技术和装备开发等方面取得了优异的成绩。该学科发展势头良好、具有扎实的发展潜力。</w:t>
      </w:r>
    </w:p>
    <w:p>
      <w:p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三、教学科研团队</w:t>
      </w:r>
    </w:p>
    <w:p>
      <w:pPr>
        <w:ind w:firstLine="640" w:firstLineChars="200"/>
        <w:rPr>
          <w:rFonts w:ascii="方正仿宋_GB2312" w:hAnsi="方正仿宋_GB2312" w:eastAsia="方正仿宋_GB2312" w:cs="方正仿宋_GB2312"/>
          <w:sz w:val="32"/>
          <w:szCs w:val="32"/>
        </w:rPr>
      </w:pPr>
      <w:r>
        <w:rPr>
          <w:rFonts w:hint="eastAsia" w:ascii="Times New Roman" w:hAnsi="Times New Roman" w:eastAsia="方正仿宋_GB2312" w:cs="方正仿宋_GB2312"/>
          <w:sz w:val="32"/>
          <w:szCs w:val="32"/>
          <w:lang w:val="zh-CN"/>
        </w:rPr>
        <w:t>学院在编教职工</w:t>
      </w:r>
      <w:r>
        <w:rPr>
          <w:rFonts w:hint="eastAsia" w:ascii="Times New Roman" w:hAnsi="Times New Roman" w:eastAsia="方正仿宋_GB2312" w:cs="方正仿宋_GB2312"/>
          <w:sz w:val="32"/>
          <w:szCs w:val="32"/>
        </w:rPr>
        <w:t>100</w:t>
      </w:r>
      <w:r>
        <w:rPr>
          <w:rFonts w:hint="eastAsia" w:ascii="Times New Roman" w:hAnsi="Times New Roman" w:eastAsia="方正仿宋_GB2312" w:cs="方正仿宋_GB2312"/>
          <w:sz w:val="32"/>
          <w:szCs w:val="32"/>
          <w:lang w:val="zh-CN"/>
        </w:rPr>
        <w:t>人，专任教师</w:t>
      </w:r>
      <w:r>
        <w:rPr>
          <w:rFonts w:hint="eastAsia" w:ascii="Times New Roman" w:hAnsi="Times New Roman" w:eastAsia="方正仿宋_GB2312" w:cs="方正仿宋_GB2312"/>
          <w:sz w:val="32"/>
          <w:szCs w:val="32"/>
        </w:rPr>
        <w:t>87</w:t>
      </w:r>
      <w:r>
        <w:rPr>
          <w:rFonts w:hint="eastAsia" w:ascii="Times New Roman" w:hAnsi="Times New Roman" w:eastAsia="方正仿宋_GB2312" w:cs="方正仿宋_GB2312"/>
          <w:sz w:val="32"/>
          <w:szCs w:val="32"/>
          <w:lang w:val="zh-CN"/>
        </w:rPr>
        <w:t>人，行政人员</w:t>
      </w:r>
      <w:r>
        <w:rPr>
          <w:rFonts w:hint="eastAsia" w:ascii="Times New Roman" w:hAnsi="Times New Roman" w:eastAsia="方正仿宋_GB2312" w:cs="方正仿宋_GB2312"/>
          <w:sz w:val="32"/>
          <w:szCs w:val="32"/>
        </w:rPr>
        <w:t>7</w:t>
      </w:r>
      <w:r>
        <w:rPr>
          <w:rFonts w:hint="eastAsia" w:ascii="Times New Roman" w:hAnsi="Times New Roman" w:eastAsia="方正仿宋_GB2312" w:cs="方正仿宋_GB2312"/>
          <w:sz w:val="32"/>
          <w:szCs w:val="32"/>
          <w:lang w:val="zh-CN"/>
        </w:rPr>
        <w:t>人，</w:t>
      </w:r>
      <w:r>
        <w:rPr>
          <w:rFonts w:hint="eastAsia" w:ascii="Times New Roman" w:hAnsi="Times New Roman" w:eastAsia="方正仿宋_GB2312" w:cs="方正仿宋_GB2312"/>
          <w:sz w:val="32"/>
          <w:szCs w:val="32"/>
        </w:rPr>
        <w:t>专职辅导员6人</w:t>
      </w:r>
      <w:r>
        <w:rPr>
          <w:rFonts w:hint="eastAsia" w:ascii="Times New Roman" w:hAnsi="Times New Roman" w:eastAsia="方正仿宋_GB2312" w:cs="方正仿宋_GB2312"/>
          <w:sz w:val="32"/>
          <w:szCs w:val="32"/>
          <w:lang w:val="zh-CN"/>
        </w:rPr>
        <w:t>。现有“机械工程系、机器人工程系、工业工程系、智能制造系”四个教学系，同时具有“自治区机械基础（工程）教学实验示范中心”。</w:t>
      </w:r>
      <w:r>
        <w:rPr>
          <w:rFonts w:hint="eastAsia" w:ascii="Times New Roman" w:hAnsi="Times New Roman" w:eastAsia="方正仿宋_GB2312" w:cs="方正仿宋_GB2312"/>
          <w:sz w:val="32"/>
          <w:szCs w:val="32"/>
        </w:rPr>
        <w:t>重点建设自治区级“机器人及智能装备”科研创新团队，</w:t>
      </w:r>
      <w:r>
        <w:rPr>
          <w:rFonts w:hint="eastAsia" w:ascii="方正仿宋_GB2312" w:hAnsi="方正仿宋_GB2312" w:eastAsia="方正仿宋_GB2312" w:cs="方正仿宋_GB2312"/>
          <w:sz w:val="32"/>
          <w:szCs w:val="32"/>
        </w:rPr>
        <w:t>培育“智能制造”等科研团队。</w:t>
      </w:r>
    </w:p>
    <w:p>
      <w:pPr>
        <w:ind w:firstLine="640" w:firstLineChars="200"/>
        <w:rPr>
          <w:rFonts w:ascii="Times New Roman" w:hAnsi="Times New Roman" w:eastAsia="方正仿宋_GB2312" w:cs="方正仿宋_GB2312"/>
          <w:sz w:val="32"/>
          <w:szCs w:val="32"/>
          <w:highlight w:val="yellow"/>
        </w:rPr>
      </w:pPr>
      <w:r>
        <w:rPr>
          <w:rFonts w:hint="eastAsia" w:ascii="Times New Roman" w:hAnsi="Times New Roman" w:eastAsia="方正仿宋_GB2312" w:cs="方正仿宋_GB2312"/>
          <w:sz w:val="32"/>
          <w:szCs w:val="32"/>
          <w:lang w:val="en-US" w:eastAsia="zh-CN"/>
        </w:rPr>
        <w:t>近五</w:t>
      </w:r>
      <w:r>
        <w:rPr>
          <w:rFonts w:hint="eastAsia" w:ascii="Times New Roman" w:hAnsi="Times New Roman" w:eastAsia="方正仿宋_GB2312" w:cs="方正仿宋_GB2312"/>
          <w:sz w:val="32"/>
          <w:szCs w:val="32"/>
        </w:rPr>
        <w:t>年</w:t>
      </w:r>
      <w:r>
        <w:rPr>
          <w:rFonts w:hint="eastAsia" w:ascii="Times New Roman" w:hAnsi="Times New Roman" w:eastAsia="方正仿宋_GB2312" w:cs="方正仿宋_GB2312"/>
          <w:sz w:val="32"/>
          <w:szCs w:val="32"/>
          <w:lang w:val="en-US" w:eastAsia="zh-CN"/>
        </w:rPr>
        <w:t>来</w:t>
      </w:r>
      <w:r>
        <w:rPr>
          <w:rFonts w:hint="eastAsia" w:ascii="Times New Roman" w:hAnsi="Times New Roman" w:eastAsia="方正仿宋_GB2312" w:cs="方正仿宋_GB2312"/>
          <w:sz w:val="32"/>
          <w:szCs w:val="32"/>
        </w:rPr>
        <w:t>，学院共</w:t>
      </w:r>
      <w:r>
        <w:rPr>
          <w:rFonts w:hint="eastAsia" w:ascii="Times New Roman" w:hAnsi="Times New Roman" w:eastAsia="方正仿宋_GB2312" w:cs="方正仿宋_GB2312"/>
          <w:sz w:val="32"/>
          <w:szCs w:val="32"/>
          <w:lang w:val="zh-CN"/>
        </w:rPr>
        <w:t>引进</w:t>
      </w:r>
      <w:r>
        <w:rPr>
          <w:rFonts w:hint="eastAsia" w:ascii="Times New Roman" w:hAnsi="Times New Roman" w:eastAsia="方正仿宋_GB2312" w:cs="方正仿宋_GB2312"/>
          <w:sz w:val="32"/>
          <w:szCs w:val="32"/>
        </w:rPr>
        <w:t>优秀青年</w:t>
      </w:r>
      <w:r>
        <w:rPr>
          <w:rFonts w:hint="eastAsia" w:ascii="Times New Roman" w:hAnsi="Times New Roman" w:eastAsia="方正仿宋_GB2312" w:cs="方正仿宋_GB2312"/>
          <w:sz w:val="32"/>
          <w:szCs w:val="32"/>
          <w:lang w:val="zh-CN"/>
        </w:rPr>
        <w:t>博士</w:t>
      </w:r>
      <w:r>
        <w:rPr>
          <w:rFonts w:hint="eastAsia" w:ascii="Times New Roman" w:hAnsi="Times New Roman" w:eastAsia="方正仿宋_GB2312" w:cs="方正仿宋_GB2312"/>
          <w:sz w:val="32"/>
          <w:szCs w:val="32"/>
        </w:rPr>
        <w:t>37</w:t>
      </w:r>
      <w:r>
        <w:rPr>
          <w:rFonts w:hint="eastAsia" w:ascii="Times New Roman" w:hAnsi="Times New Roman" w:eastAsia="方正仿宋_GB2312" w:cs="方正仿宋_GB2312"/>
          <w:sz w:val="32"/>
          <w:szCs w:val="32"/>
          <w:lang w:val="zh-CN"/>
        </w:rPr>
        <w:t>人，自治区天池特聘教授</w:t>
      </w:r>
      <w:r>
        <w:rPr>
          <w:rFonts w:hint="eastAsia" w:ascii="Times New Roman" w:hAnsi="Times New Roman" w:eastAsia="方正仿宋_GB2312" w:cs="方正仿宋_GB2312"/>
          <w:sz w:val="32"/>
          <w:szCs w:val="32"/>
        </w:rPr>
        <w:t>3人，培育教育部“长江学者”后备人员1人，拥有国家“千人计划”（新疆项目）1 人，享受国务院政府特殊津贴专家 2 人，自治区级教学名师 2 人，自治区教学能手 2 人，自治区天山雪松领军人才 1 人，自治区天山英才 6 人，自治区天山学者 4 人，自治区天池博士27人，获得“中国机械工程学会青年科技成就奖”1 人。学院现有博士生导师25名、硕士生导师80名，形成了一支有一定影响力的高水平学术梯队。</w:t>
      </w:r>
    </w:p>
    <w:p>
      <w:p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四、现有科研平台</w:t>
      </w:r>
    </w:p>
    <w:p>
      <w:pPr>
        <w:ind w:firstLine="640" w:firstLineChars="200"/>
        <w:rPr>
          <w:rFonts w:ascii="Times New Roman" w:hAnsi="Times New Roman" w:eastAsia="方正仿宋_GB2312" w:cs="方正仿宋_GB2312"/>
          <w:sz w:val="32"/>
          <w:szCs w:val="32"/>
        </w:rPr>
      </w:pPr>
      <w:r>
        <w:rPr>
          <w:rFonts w:ascii="Times New Roman" w:hAnsi="Times New Roman" w:eastAsia="方正仿宋_GB2312" w:cs="方正仿宋_GB2312"/>
          <w:sz w:val="32"/>
          <w:szCs w:val="32"/>
        </w:rPr>
        <w:t>学院现有</w:t>
      </w:r>
      <w:r>
        <w:rPr>
          <w:rFonts w:hint="eastAsia" w:ascii="Times New Roman" w:hAnsi="Times New Roman" w:eastAsia="方正仿宋_GB2312" w:cs="方正仿宋_GB2312"/>
          <w:sz w:val="32"/>
          <w:szCs w:val="32"/>
        </w:rPr>
        <w:t>五个省级</w:t>
      </w:r>
      <w:r>
        <w:rPr>
          <w:rFonts w:ascii="Times New Roman" w:hAnsi="Times New Roman" w:eastAsia="方正仿宋_GB2312" w:cs="方正仿宋_GB2312"/>
          <w:sz w:val="32"/>
          <w:szCs w:val="32"/>
        </w:rPr>
        <w:t>科研平台</w:t>
      </w:r>
      <w:bookmarkStart w:id="0" w:name="_Hlk134719891"/>
      <w:r>
        <w:rPr>
          <w:rFonts w:hint="eastAsia" w:ascii="Times New Roman" w:hAnsi="Times New Roman" w:eastAsia="方正仿宋_GB2312" w:cs="方正仿宋_GB2312"/>
          <w:sz w:val="32"/>
          <w:szCs w:val="32"/>
        </w:rPr>
        <w:t>，包括：（1）新疆增材再制造技术重点实验室；（2）新疆数字化设计与制造工程技术研究中心；（3）新疆先进制造工程技术研究中心；（4）新疆农牧机器人及高端装备工程研究中心</w:t>
      </w:r>
      <w:bookmarkEnd w:id="0"/>
      <w:r>
        <w:rPr>
          <w:rFonts w:hint="eastAsia" w:ascii="Times New Roman" w:hAnsi="Times New Roman" w:eastAsia="方正仿宋_GB2312" w:cs="方正仿宋_GB2312"/>
          <w:sz w:val="32"/>
          <w:szCs w:val="32"/>
        </w:rPr>
        <w:t>；（</w:t>
      </w:r>
      <w:r>
        <w:rPr>
          <w:rFonts w:ascii="Times New Roman" w:hAnsi="Times New Roman" w:eastAsia="方正仿宋_GB2312" w:cs="方正仿宋_GB2312"/>
          <w:sz w:val="32"/>
          <w:szCs w:val="32"/>
        </w:rPr>
        <w:t>5</w:t>
      </w:r>
      <w:r>
        <w:rPr>
          <w:rFonts w:hint="eastAsia" w:ascii="Times New Roman" w:hAnsi="Times New Roman" w:eastAsia="方正仿宋_GB2312" w:cs="方正仿宋_GB2312"/>
          <w:sz w:val="32"/>
          <w:szCs w:val="32"/>
        </w:rPr>
        <w:t>）新疆特种机器人与智能控制工程技术研究中心。</w:t>
      </w:r>
    </w:p>
    <w:p>
      <w:pPr>
        <w:ind w:firstLine="640" w:firstLineChars="200"/>
        <w:rPr>
          <w:rFonts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在学校双一流建设经费大力支持下，对现有科研平台条件持续投入建设，先后投入仪器设备 3302 万元，拥有万元以上仪器设备合计 412 台（件）；新疆大学博达校区的投入使用，提供给新的实验室面积合计 1.8 万平方米； 2021年国家发改委批复的“智能制造技术与装备”建设项目，建筑面积 2.7 万平方米，为学科的可持续发展提供有力支持。目前具备的科研平台、实验条件和先进仪器设备，有利于产生高水平成果。</w:t>
      </w:r>
    </w:p>
    <w:p>
      <w:p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五、近年成果</w:t>
      </w:r>
    </w:p>
    <w:p>
      <w:pPr>
        <w:ind w:firstLine="640" w:firstLineChars="200"/>
        <w:rPr>
          <w:rFonts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近五年来，学院获批国家自然科学基金项目32项（包括联合基金项目1项，国际(地区)合作与交流项目1项）；获批国家部委项目2项，自治区自然科学基金项目43项，自治区天山英才项目3项；</w:t>
      </w:r>
      <w:r>
        <w:rPr>
          <w:rFonts w:ascii="Times New Roman" w:hAnsi="Times New Roman" w:eastAsia="方正仿宋_GB2312" w:cs="方正仿宋_GB2312"/>
          <w:sz w:val="32"/>
          <w:szCs w:val="32"/>
        </w:rPr>
        <w:t>自治区天山青年</w:t>
      </w:r>
      <w:r>
        <w:rPr>
          <w:rFonts w:hint="eastAsia" w:ascii="Times New Roman" w:hAnsi="Times New Roman" w:eastAsia="方正仿宋_GB2312" w:cs="方正仿宋_GB2312"/>
          <w:sz w:val="32"/>
          <w:szCs w:val="32"/>
        </w:rPr>
        <w:t>、天山雪松、天山创新团队项目7项；自治区重点研发、重大科技专项、厅厅联动、中央引导地方科技发展专项项目10项；</w:t>
      </w:r>
      <w:r>
        <w:rPr>
          <w:rFonts w:ascii="Times New Roman" w:hAnsi="Times New Roman" w:eastAsia="方正仿宋_GB2312" w:cs="方正仿宋_GB2312"/>
          <w:sz w:val="32"/>
          <w:szCs w:val="32"/>
        </w:rPr>
        <w:t>新疆农机研发制造推广应用一体化项目</w:t>
      </w:r>
      <w:r>
        <w:rPr>
          <w:rFonts w:hint="eastAsia" w:ascii="Times New Roman" w:hAnsi="Times New Roman" w:eastAsia="方正仿宋_GB2312" w:cs="方正仿宋_GB2312"/>
          <w:sz w:val="32"/>
          <w:szCs w:val="32"/>
        </w:rPr>
        <w:t>5项。并获批各类横向项目60项。发表论文823篇，其中一区16篇，二区83篇，三区164篇。申请专利授权专利325项；计算机软件著作权205项。</w:t>
      </w:r>
    </w:p>
    <w:p>
      <w:pPr>
        <w:ind w:firstLine="640" w:firstLineChars="200"/>
      </w:pPr>
      <w:r>
        <w:rPr>
          <w:rFonts w:hint="eastAsia" w:ascii="Times New Roman" w:hAnsi="Times New Roman" w:eastAsia="方正仿宋_GB2312" w:cs="方正仿宋_GB2312"/>
          <w:sz w:val="32"/>
          <w:szCs w:val="32"/>
        </w:rPr>
        <w:t>近五年来，学院获得新疆维吾尔自治区科技进步奖一等奖1项，二等奖3项，三等奖1项；</w:t>
      </w:r>
      <w:r>
        <w:rPr>
          <w:rFonts w:ascii="Times New Roman" w:hAnsi="Times New Roman" w:eastAsia="方正仿宋_GB2312" w:cs="方正仿宋_GB2312"/>
          <w:sz w:val="32"/>
          <w:szCs w:val="32"/>
        </w:rPr>
        <w:t>自治区自然科学优秀论文</w:t>
      </w:r>
      <w:r>
        <w:rPr>
          <w:rFonts w:hint="eastAsia" w:ascii="Times New Roman" w:hAnsi="Times New Roman" w:eastAsia="方正仿宋_GB2312" w:cs="方正仿宋_GB2312"/>
          <w:sz w:val="32"/>
          <w:szCs w:val="32"/>
        </w:rPr>
        <w:t>1</w:t>
      </w:r>
      <w:r>
        <w:rPr>
          <w:rFonts w:ascii="Times New Roman" w:hAnsi="Times New Roman" w:eastAsia="方正仿宋_GB2312" w:cs="方正仿宋_GB2312"/>
          <w:sz w:val="32"/>
          <w:szCs w:val="32"/>
        </w:rPr>
        <w:t>0余</w:t>
      </w:r>
      <w:r>
        <w:rPr>
          <w:rFonts w:hint="eastAsia" w:ascii="Times New Roman" w:hAnsi="Times New Roman" w:eastAsia="方正仿宋_GB2312" w:cs="方正仿宋_GB2312"/>
          <w:sz w:val="32"/>
          <w:szCs w:val="32"/>
        </w:rPr>
        <w:t>篇；</w:t>
      </w:r>
      <w:r>
        <w:rPr>
          <w:rFonts w:ascii="Times New Roman" w:hAnsi="Times New Roman" w:eastAsia="方正仿宋_GB2312" w:cs="方正仿宋_GB2312"/>
          <w:sz w:val="32"/>
          <w:szCs w:val="32"/>
        </w:rPr>
        <w:t>第四届新疆维吾尔自治区专利奖</w:t>
      </w:r>
      <w:r>
        <w:rPr>
          <w:rFonts w:hint="eastAsia" w:ascii="Times New Roman" w:hAnsi="Times New Roman" w:eastAsia="方正仿宋_GB2312" w:cs="方正仿宋_GB2312"/>
          <w:sz w:val="32"/>
          <w:szCs w:val="32"/>
        </w:rPr>
        <w:t>三等奖1项；</w:t>
      </w:r>
      <w:r>
        <w:rPr>
          <w:rFonts w:ascii="Times New Roman" w:hAnsi="Times New Roman" w:eastAsia="方正仿宋_GB2312" w:cs="方正仿宋_GB2312"/>
          <w:sz w:val="32"/>
          <w:szCs w:val="32"/>
        </w:rPr>
        <w:t>机械电子工业科学技术进步奖</w:t>
      </w:r>
      <w:r>
        <w:rPr>
          <w:rFonts w:hint="eastAsia" w:ascii="Times New Roman" w:hAnsi="Times New Roman" w:eastAsia="方正仿宋_GB2312" w:cs="方正仿宋_GB2312"/>
          <w:sz w:val="32"/>
          <w:szCs w:val="32"/>
        </w:rPr>
        <w:t>一等奖1项。</w:t>
      </w:r>
    </w:p>
    <w:p>
      <w:p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六、未来发展方向</w:t>
      </w:r>
    </w:p>
    <w:p>
      <w:pPr>
        <w:ind w:firstLine="425" w:firstLineChars="133"/>
        <w:rPr>
          <w:rFonts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 xml:space="preserve">  学院将围绕需求设立方向，坚持面向国家和自治区经济社会发展主战场，特别是围绕先进制造业、新能源产业、特色农业等支柱产业和战略性新兴产业发展需求，依托“人工智能+”的总体战略发展要求，重点凝练“智能制造系统与工程”、“先进制造关键技术及成型控制”、“特种机器人与农牧智能装备”三个方向进行建设。进一步加强研究团队的建设，打造一支由学术领军人才领衔、以中青年创新型人才为骨干、以博士教师为基础的高水平师资队伍，提升创新人才培养能力，使机械工程学科智能制造水平明显提升。</w:t>
      </w:r>
    </w:p>
    <w:p>
      <w:pPr>
        <w:ind w:firstLine="425" w:firstLineChars="133"/>
        <w:rPr>
          <w:rFonts w:ascii="Times New Roman" w:hAnsi="Times New Roman" w:eastAsia="黑体" w:cs="黑体"/>
          <w:sz w:val="32"/>
          <w:szCs w:val="32"/>
        </w:rPr>
      </w:pPr>
      <w:r>
        <w:rPr>
          <w:rFonts w:hint="eastAsia" w:ascii="Times New Roman" w:hAnsi="Times New Roman" w:eastAsia="黑体" w:cs="黑体"/>
          <w:sz w:val="32"/>
          <w:szCs w:val="32"/>
        </w:rPr>
        <w:t>七、联系人及联系方式</w:t>
      </w:r>
    </w:p>
    <w:p>
      <w:pPr>
        <w:ind w:left="420" w:leftChars="200"/>
        <w:rPr>
          <w:rFonts w:ascii="Times New Roman" w:hAnsi="Times New Roman" w:eastAsia="方正仿宋_GB2312" w:cs="方正仿宋_GB2312"/>
          <w:sz w:val="32"/>
          <w:szCs w:val="32"/>
        </w:rPr>
      </w:pPr>
      <w:r>
        <w:rPr>
          <w:rFonts w:ascii="Times New Roman" w:hAnsi="Times New Roman" w:eastAsia="方正仿宋_GB2312" w:cs="方正仿宋_GB2312"/>
          <w:sz w:val="32"/>
          <w:szCs w:val="32"/>
        </w:rPr>
        <w:t>院党委书记：姜宏，0991-2111550，onlyxjjh@xju.edu.cn</w:t>
      </w:r>
    </w:p>
    <w:p>
      <w:pPr>
        <w:ind w:left="420" w:leftChars="200"/>
        <w:rPr>
          <w:rFonts w:ascii="Times New Roman" w:hAnsi="Times New Roman" w:eastAsia="方正仿宋_GB2312" w:cs="方正仿宋_GB2312"/>
          <w:sz w:val="32"/>
          <w:szCs w:val="32"/>
        </w:rPr>
      </w:pPr>
      <w:r>
        <w:rPr>
          <w:rFonts w:ascii="Times New Roman" w:hAnsi="Times New Roman" w:eastAsia="方正仿宋_GB2312" w:cs="方正仿宋_GB2312"/>
          <w:sz w:val="32"/>
          <w:szCs w:val="32"/>
        </w:rPr>
        <w:t>学院院长：陶庆，0991-2111549，xjutao@qq.com</w:t>
      </w:r>
    </w:p>
    <w:p>
      <w:pPr>
        <w:ind w:left="420" w:leftChars="200"/>
        <w:rPr>
          <w:rFonts w:ascii="Times New Roman" w:hAnsi="Times New Roman" w:eastAsia="方正仿宋_GB2312" w:cs="方正仿宋_GB2312"/>
          <w:spacing w:val="-20"/>
          <w:sz w:val="32"/>
          <w:szCs w:val="32"/>
        </w:rPr>
      </w:pPr>
      <w:r>
        <w:rPr>
          <w:rFonts w:ascii="Times New Roman" w:hAnsi="Times New Roman" w:eastAsia="方正仿宋_GB2312" w:cs="方正仿宋_GB2312"/>
          <w:spacing w:val="-20"/>
          <w:sz w:val="32"/>
          <w:szCs w:val="32"/>
        </w:rPr>
        <w:t>人才专员：</w:t>
      </w:r>
      <w:r>
        <w:rPr>
          <w:rFonts w:ascii="Times New Roman" w:hAnsi="Times New Roman" w:eastAsia="方正仿宋_GB2312" w:cs="方正仿宋_GB2312"/>
          <w:color w:val="auto"/>
          <w:spacing w:val="-20"/>
          <w:sz w:val="32"/>
          <w:szCs w:val="32"/>
          <w:u w:val="none"/>
        </w:rPr>
        <w:t>何丽，</w:t>
      </w:r>
      <w:r>
        <w:rPr>
          <w:rFonts w:hint="eastAsia" w:ascii="Times New Roman" w:hAnsi="Times New Roman" w:eastAsia="方正仿宋_GB2312" w:cs="方正仿宋_GB2312"/>
          <w:color w:val="auto"/>
          <w:spacing w:val="-20"/>
          <w:sz w:val="32"/>
          <w:szCs w:val="32"/>
          <w:u w:val="none"/>
        </w:rPr>
        <w:t>0</w:t>
      </w:r>
      <w:r>
        <w:rPr>
          <w:rFonts w:ascii="Times New Roman" w:hAnsi="Times New Roman" w:eastAsia="方正仿宋_GB2312" w:cs="方正仿宋_GB2312"/>
          <w:color w:val="auto"/>
          <w:spacing w:val="-20"/>
          <w:sz w:val="32"/>
          <w:szCs w:val="32"/>
          <w:u w:val="none"/>
        </w:rPr>
        <w:t>991-2111543</w:t>
      </w:r>
      <w:r>
        <w:rPr>
          <w:rFonts w:hint="eastAsia" w:ascii="Times New Roman" w:hAnsi="Times New Roman" w:eastAsia="方正仿宋_GB2312" w:cs="方正仿宋_GB2312"/>
          <w:color w:val="auto"/>
          <w:spacing w:val="-20"/>
          <w:sz w:val="32"/>
          <w:szCs w:val="32"/>
          <w:u w:val="none"/>
        </w:rPr>
        <w:t>/</w:t>
      </w:r>
      <w:r>
        <w:rPr>
          <w:rFonts w:ascii="Times New Roman" w:hAnsi="Times New Roman" w:eastAsia="方正仿宋_GB2312" w:cs="方正仿宋_GB2312"/>
          <w:color w:val="auto"/>
          <w:spacing w:val="-20"/>
          <w:sz w:val="32"/>
          <w:szCs w:val="32"/>
          <w:u w:val="none"/>
        </w:rPr>
        <w:t>13659902828，1453580448@qq.com</w:t>
      </w:r>
    </w:p>
    <w:p>
      <w:pPr>
        <w:rPr>
          <w:rFonts w:ascii="Times New Roman" w:hAnsi="Times New Roman" w:eastAsia="方正仿宋_GB2312" w:cs="方正仿宋_GB2312"/>
          <w:sz w:val="32"/>
          <w:szCs w:val="32"/>
        </w:rPr>
      </w:pPr>
    </w:p>
    <w:p>
      <w:pPr>
        <w:ind w:left="4580" w:leftChars="200" w:hanging="4160" w:hangingChars="1300"/>
        <w:rPr>
          <w:rFonts w:ascii="Times New Roman" w:hAnsi="Times New Roman" w:eastAsia="黑体" w:cs="黑体"/>
          <w:sz w:val="32"/>
          <w:szCs w:val="32"/>
        </w:rPr>
      </w:pPr>
      <w:r>
        <w:rPr>
          <w:rFonts w:hint="eastAsia" w:ascii="Times New Roman" w:hAnsi="Times New Roman" w:eastAsia="黑体" w:cs="黑体"/>
          <w:sz w:val="32"/>
          <w:szCs w:val="32"/>
        </w:rPr>
        <w:t xml:space="preserve">                     </w:t>
      </w:r>
    </w:p>
    <w:p>
      <w:pPr>
        <w:ind w:left="4580" w:leftChars="200" w:hanging="4160" w:hangingChars="1300"/>
        <w:jc w:val="right"/>
        <w:rPr>
          <w:rFonts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新疆大学智能制造现代产业学院</w:t>
      </w:r>
    </w:p>
    <w:p>
      <w:pPr>
        <w:ind w:left="4580" w:leftChars="200" w:hanging="4160" w:hangingChars="1300"/>
        <w:jc w:val="center"/>
        <w:rPr>
          <w:rFonts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lang w:val="en-US" w:eastAsia="zh-CN"/>
        </w:rPr>
        <w:t xml:space="preserve">                       </w:t>
      </w:r>
      <w:r>
        <w:rPr>
          <w:rFonts w:hint="eastAsia" w:ascii="Times New Roman" w:hAnsi="Times New Roman" w:eastAsia="方正仿宋_GB2312" w:cs="方正仿宋_GB2312"/>
          <w:sz w:val="32"/>
          <w:szCs w:val="32"/>
        </w:rPr>
        <w:t>（机械工程学院）</w:t>
      </w:r>
    </w:p>
    <w:p>
      <w:pPr>
        <w:ind w:left="420" w:leftChars="200"/>
        <w:jc w:val="center"/>
        <w:rPr>
          <w:rFonts w:ascii="Times New Roman" w:hAnsi="Times New Roman"/>
          <w:sz w:val="44"/>
          <w:szCs w:val="44"/>
        </w:rPr>
      </w:pPr>
      <w:r>
        <w:rPr>
          <w:rFonts w:hint="eastAsia" w:ascii="Times New Roman" w:hAnsi="Times New Roman" w:eastAsia="方正仿宋_GB2312" w:cs="方正仿宋_GB2312"/>
          <w:sz w:val="32"/>
          <w:szCs w:val="32"/>
          <w:lang w:val="en-US" w:eastAsia="zh-CN"/>
        </w:rPr>
        <w:t xml:space="preserve">                        </w:t>
      </w:r>
      <w:r>
        <w:rPr>
          <w:rFonts w:hint="eastAsia" w:ascii="Times New Roman" w:hAnsi="Times New Roman" w:eastAsia="方正仿宋_GB2312" w:cs="方正仿宋_GB2312"/>
          <w:sz w:val="32"/>
          <w:szCs w:val="32"/>
        </w:rPr>
        <w:t>2023年7月</w:t>
      </w:r>
      <w:r>
        <w:rPr>
          <w:rFonts w:ascii="Times New Roman" w:hAnsi="Times New Roman" w:eastAsia="方正仿宋_GB2312" w:cs="方正仿宋_GB2312"/>
          <w:sz w:val="32"/>
          <w:szCs w:val="32"/>
        </w:rPr>
        <w:t>9</w:t>
      </w:r>
      <w:r>
        <w:rPr>
          <w:rFonts w:hint="eastAsia" w:ascii="Times New Roman" w:hAnsi="Times New Roman" w:eastAsia="方正仿宋_GB2312" w:cs="方正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_GBK">
    <w:panose1 w:val="02000000000000000000"/>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2312">
    <w:panose1 w:val="02000000000000000000"/>
    <w:charset w:val="86"/>
    <w:family w:val="auto"/>
    <w:pitch w:val="default"/>
    <w:sig w:usb0="00000000" w:usb1="00000000" w:usb2="00000000" w:usb3="00000000" w:csb0="0004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N2RkZWVhYThkMWQ0ODg4ZTgwZWQ4NTY3OGM3MzUifQ=="/>
  </w:docVars>
  <w:rsids>
    <w:rsidRoot w:val="218E39B7"/>
    <w:rsid w:val="00051071"/>
    <w:rsid w:val="000C6A4F"/>
    <w:rsid w:val="000C76FB"/>
    <w:rsid w:val="000F0EB7"/>
    <w:rsid w:val="00102E37"/>
    <w:rsid w:val="0010581D"/>
    <w:rsid w:val="00147284"/>
    <w:rsid w:val="00150895"/>
    <w:rsid w:val="001B1454"/>
    <w:rsid w:val="001E4E25"/>
    <w:rsid w:val="00271FB4"/>
    <w:rsid w:val="002C2283"/>
    <w:rsid w:val="0030246A"/>
    <w:rsid w:val="003C55D8"/>
    <w:rsid w:val="00471761"/>
    <w:rsid w:val="004873CE"/>
    <w:rsid w:val="004D5B0C"/>
    <w:rsid w:val="00500F12"/>
    <w:rsid w:val="005E26D7"/>
    <w:rsid w:val="00630EDF"/>
    <w:rsid w:val="0067755D"/>
    <w:rsid w:val="006B6319"/>
    <w:rsid w:val="0071193F"/>
    <w:rsid w:val="00745D3C"/>
    <w:rsid w:val="007835F3"/>
    <w:rsid w:val="007C4E07"/>
    <w:rsid w:val="00861413"/>
    <w:rsid w:val="008C2756"/>
    <w:rsid w:val="00922E80"/>
    <w:rsid w:val="009C7926"/>
    <w:rsid w:val="00A244D0"/>
    <w:rsid w:val="00AD3D04"/>
    <w:rsid w:val="00B07D04"/>
    <w:rsid w:val="00B24E0C"/>
    <w:rsid w:val="00B905FA"/>
    <w:rsid w:val="00BD5717"/>
    <w:rsid w:val="00C475BE"/>
    <w:rsid w:val="00C7469C"/>
    <w:rsid w:val="00CD5BCB"/>
    <w:rsid w:val="00CF598A"/>
    <w:rsid w:val="00D67D46"/>
    <w:rsid w:val="00DB701B"/>
    <w:rsid w:val="00DF547D"/>
    <w:rsid w:val="00E278AC"/>
    <w:rsid w:val="00EB40AA"/>
    <w:rsid w:val="00EC7522"/>
    <w:rsid w:val="00F31874"/>
    <w:rsid w:val="00F839A5"/>
    <w:rsid w:val="00F87D3F"/>
    <w:rsid w:val="00FE6A62"/>
    <w:rsid w:val="00FE6AA0"/>
    <w:rsid w:val="10E017F1"/>
    <w:rsid w:val="16CD11CF"/>
    <w:rsid w:val="218E39B7"/>
    <w:rsid w:val="3F7A8612"/>
    <w:rsid w:val="43D31B44"/>
    <w:rsid w:val="51125694"/>
    <w:rsid w:val="56FC1B99"/>
    <w:rsid w:val="5F52470C"/>
    <w:rsid w:val="65CC4313"/>
    <w:rsid w:val="70DE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customStyle="1" w:styleId="8">
    <w:name w:val="列表段落1"/>
    <w:basedOn w:val="1"/>
    <w:qFormat/>
    <w:uiPriority w:val="99"/>
    <w:pPr>
      <w:ind w:firstLine="420" w:firstLineChars="200"/>
    </w:p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2104</Words>
  <Characters>2258</Characters>
  <Lines>17</Lines>
  <Paragraphs>4</Paragraphs>
  <TotalTime>2</TotalTime>
  <ScaleCrop>false</ScaleCrop>
  <LinksUpToDate>false</LinksUpToDate>
  <CharactersWithSpaces>2352</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2023-07-04T19:52:00Z</dcterms:created>
  <dc:creator>Mr.言午</dc:creator>
  <cp:lastModifiedBy>郑凯</cp:lastModifiedBy>
  <dcterms:modified xsi:type="dcterms:W3CDTF">2023-08-23T12:31:31Z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3C309382A48D48A2AA0DA06256D5F3DE_11</vt:lpwstr>
  </property>
</Properties>
</file>