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新疆大学数学与系统科学学院高层次人才引进公告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一、学院发展历史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新疆大学数学与系统科学学院始建于1952年，拥有新疆地区一流的师资力量，教学经验丰富，科研力量雄厚，为国家和自治区培养了一大批优秀的专业技术人才。新疆大学基础数学学科于1981年成为恢复高考以来第一批获得硕士授予权的学科。1991年基础数学被确定为自治区首批重点学科。进入20世纪90年代，以基础数学为后盾，应用数学和计算数学得到了迅速的发展和提高，并相继获得了应用数学和计算数学硕士点，以及应用数学二级学科博士点，2011年获批数学学科一级学科博士点。2019年9月，数学与系统科学学院荣获全国教育系统先进集体荣誉称号。学院现有数学一级学科博士学位点和硕士学位点，统计学一级学科硕士学位点，应用统计学专业硕士点，数学学科博士后科研流动站。2023年学院获批“数学与应用数学”学科创新引智基地(国家111 计划)。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二、学科发展方向和特色亮点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院现有国家重点学科“应用数学”、自治区重点学科“基础数学”、自治区“十三五”重点建设高峰学科和“十四五”重点建设优势学科“数学”，以及国家理科基础学科研究和教学人才培养基地。主要研究方向：图论及应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微分方程及应用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科学与工程计算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基础数学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以及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概率论与数理统计等。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教学科研团队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院现有专任教师108人，博士生导师33人（兼职14人），硕士生导师67人（兼职15人），具有博士学位教师86人，占比80%。学院现有1个教育部创新团队“组合优化与图论”；1个自治区“天山英才”培养计划科技创新团队“科学计算与机器学习及应用”；2个自治区天山创新团队“复杂系统理论及其应用”、“偏微分方程数值解”；1个自治区教育厅创新团队“生命科学中的微分方程模型研究”； 1个自治区教学团队“数学与应用数学”。一流本科专业“双万计划”4个：数学与应用数学（国家级）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统计学（国家级）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信息与计算科学（省级）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数据科学与大数据技术（校级）。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现有科研平台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学院现拥有新疆应用数学自治区重点实验室，配备有高性能计算机工作站、服务器等，万元以上仪器设备200余台，价值达2000余万元；专业软件包括 MATLAB、COMSOL、SAS等；数学类中英文纸质学术刊物、电子文献数据库资源齐全，价值达1100万余元。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近年成果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近五年，学院获批各类研究课题209项，总经费5290万元，其中国家自然科学基金102项（重点项目2 ，面上项目7项）；获自治区科技进步奖一等奖3项，二等奖2项；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发表SCI收录学术论文600余篇。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六、未来发展方向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学院将立足数学和统计学学科发展前沿，秉承“国际性、开放性、学术性、实效性、服务性”理念，积极服务国家发展战略，为新时代西部大开发建设贡献力量，力争在高层次人才引进、杰出数学及交叉学科人才培养、高水平学术研究、数学及交叉学科建设、重点实验室平台建设等方面取得稳健发展，使之成为新疆大学建设世界一流大学的重要基础和重要支柱，以及中国西北地区数学及交叉学科人才培养和学术研究的重要基地，增强中国数学在丝绸之路沿线国家和地区的学术影响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-US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联系人：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冯新龙（学院院长）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联系电话：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15099695819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联系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信箱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896019137@qq.com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3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联系人：</w:t>
      </w:r>
      <w:r>
        <w:rPr>
          <w:rFonts w:ascii="方正仿宋_GBK" w:hAnsi="方正仿宋_GBK" w:eastAsia="方正仿宋_GBK" w:cs="方正仿宋_GBK"/>
          <w:sz w:val="32"/>
          <w:szCs w:val="32"/>
        </w:rPr>
        <w:t>谢洪利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（学院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人才专干)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3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联系电话：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15026087686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300"/>
        <w:textAlignment w:val="auto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信箱554780792@qq.com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</w:t>
      </w:r>
      <w:r>
        <w:rPr>
          <w:rFonts w:ascii="方正仿宋_GB2312" w:hAnsi="方正仿宋_GB2312" w:eastAsia="方正仿宋_GB2312" w:cs="方正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新疆大学数学与系统科学学院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2023年8月18日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5Mjc4ZmQwZTFmYmIzY2Y4ZDliYTQ5NWNkMGJlMjgifQ=="/>
  </w:docVars>
  <w:rsids>
    <w:rsidRoot w:val="00000000"/>
    <w:rsid w:val="1E9F3664"/>
    <w:rsid w:val="206142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1260</Words>
  <Characters>1379</Characters>
  <Paragraphs>22</Paragraphs>
  <TotalTime>21</TotalTime>
  <ScaleCrop>false</ScaleCrop>
  <LinksUpToDate>false</LinksUpToDate>
  <CharactersWithSpaces>1439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2023-08-19T13:33:00Z</dcterms:created>
  <dc:creator>Mr.言午</dc:creator>
  <cp:lastModifiedBy>lili</cp:lastModifiedBy>
  <cp:lastPrinted>2023-08-22T03:04:27Z</cp:lastPrinted>
  <dcterms:modified xsi:type="dcterms:W3CDTF">2023-08-22T03:07:16Z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0BF4075DA9024ED6BD794F6F44B90F23_13</vt:lpwstr>
  </property>
</Properties>
</file>